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A8D98" w14:textId="41422268" w:rsidR="00152FEC" w:rsidRDefault="00516F72" w:rsidP="00F423FE">
      <w:pPr>
        <w:rPr>
          <w:rFonts w:ascii="Arial" w:hAnsi="Arial" w:cs="Arial"/>
          <w:sz w:val="22"/>
          <w:szCs w:val="22"/>
        </w:rPr>
      </w:pPr>
      <w:r>
        <w:rPr>
          <w:rFonts w:ascii="Arial" w:hAnsi="Arial" w:cs="Arial"/>
          <w:sz w:val="22"/>
          <w:szCs w:val="22"/>
        </w:rPr>
        <w:t>Statement of Requirement – Army Personnel Centre</w:t>
      </w:r>
      <w:r w:rsidR="00372D8E">
        <w:rPr>
          <w:rFonts w:ascii="Arial" w:hAnsi="Arial" w:cs="Arial"/>
          <w:sz w:val="22"/>
          <w:szCs w:val="22"/>
        </w:rPr>
        <w:t xml:space="preserve"> Furniture Requisition</w:t>
      </w:r>
    </w:p>
    <w:p w14:paraId="7686D449" w14:textId="77777777" w:rsidR="00F423FE" w:rsidRPr="005418BA" w:rsidRDefault="00F423FE" w:rsidP="009308E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423FE" w:rsidRPr="008431C0" w14:paraId="2B470C01" w14:textId="77777777" w:rsidTr="005C3F73">
        <w:tc>
          <w:tcPr>
            <w:tcW w:w="8522" w:type="dxa"/>
          </w:tcPr>
          <w:p w14:paraId="2D8AF88B" w14:textId="77777777" w:rsidR="00180962" w:rsidRPr="00180962" w:rsidRDefault="00180962" w:rsidP="005C3F73">
            <w:pPr>
              <w:rPr>
                <w:rFonts w:ascii="Arial" w:hAnsi="Arial" w:cs="Arial"/>
                <w:b/>
                <w:sz w:val="22"/>
                <w:szCs w:val="22"/>
                <w:u w:val="single"/>
              </w:rPr>
            </w:pPr>
            <w:r w:rsidRPr="00180962">
              <w:rPr>
                <w:rFonts w:ascii="Arial" w:hAnsi="Arial" w:cs="Arial"/>
                <w:b/>
                <w:sz w:val="22"/>
                <w:szCs w:val="22"/>
                <w:u w:val="single"/>
              </w:rPr>
              <w:t>Introduction</w:t>
            </w:r>
          </w:p>
          <w:p w14:paraId="476DC86F" w14:textId="77777777" w:rsidR="00180962" w:rsidRDefault="00180962" w:rsidP="005C3F73">
            <w:pPr>
              <w:rPr>
                <w:rFonts w:ascii="Arial" w:hAnsi="Arial" w:cs="Arial"/>
                <w:b/>
                <w:sz w:val="22"/>
                <w:szCs w:val="22"/>
              </w:rPr>
            </w:pPr>
          </w:p>
          <w:p w14:paraId="59AF1F4B" w14:textId="77777777" w:rsidR="00F423FE" w:rsidRPr="008431C0" w:rsidRDefault="00F423FE" w:rsidP="005C3F73">
            <w:pPr>
              <w:rPr>
                <w:rFonts w:ascii="Arial" w:hAnsi="Arial" w:cs="Arial"/>
                <w:b/>
                <w:sz w:val="22"/>
                <w:szCs w:val="22"/>
              </w:rPr>
            </w:pPr>
            <w:r w:rsidRPr="008431C0">
              <w:rPr>
                <w:rFonts w:ascii="Arial" w:hAnsi="Arial" w:cs="Arial"/>
                <w:b/>
                <w:sz w:val="22"/>
                <w:szCs w:val="22"/>
              </w:rPr>
              <w:t>Purpose</w:t>
            </w:r>
          </w:p>
          <w:p w14:paraId="5B8010F5" w14:textId="39B98109" w:rsidR="00F423FE" w:rsidRPr="000411B7" w:rsidRDefault="00372D8E" w:rsidP="005A7FB4">
            <w:pPr>
              <w:spacing w:before="240"/>
              <w:rPr>
                <w:rFonts w:ascii="Arial" w:hAnsi="Arial" w:cs="Arial"/>
                <w:sz w:val="22"/>
                <w:szCs w:val="22"/>
              </w:rPr>
            </w:pPr>
            <w:r w:rsidRPr="000411B7">
              <w:rPr>
                <w:rFonts w:ascii="Arial" w:hAnsi="Arial" w:cs="Arial"/>
                <w:sz w:val="22"/>
                <w:szCs w:val="22"/>
              </w:rPr>
              <w:t xml:space="preserve">The Army Personnel Centre (APC) will adopt </w:t>
            </w:r>
            <w:r w:rsidR="00F52252" w:rsidRPr="000411B7">
              <w:rPr>
                <w:rFonts w:ascii="Arial" w:hAnsi="Arial" w:cs="Arial"/>
                <w:sz w:val="22"/>
                <w:szCs w:val="22"/>
              </w:rPr>
              <w:t>a hybrid working model as we move out of COVID-19 restrictions</w:t>
            </w:r>
            <w:r w:rsidR="00F75BDE" w:rsidRPr="000411B7">
              <w:rPr>
                <w:rFonts w:ascii="Arial" w:hAnsi="Arial" w:cs="Arial"/>
                <w:sz w:val="22"/>
                <w:szCs w:val="22"/>
              </w:rPr>
              <w:t xml:space="preserve">. New smarter furniture is required to better utilise the floorspace we have and better connect staff </w:t>
            </w:r>
            <w:r w:rsidR="00A63999" w:rsidRPr="000411B7">
              <w:rPr>
                <w:rFonts w:ascii="Arial" w:hAnsi="Arial" w:cs="Arial"/>
                <w:sz w:val="22"/>
                <w:szCs w:val="22"/>
              </w:rPr>
              <w:t xml:space="preserve">in different </w:t>
            </w:r>
            <w:r w:rsidR="00242E18" w:rsidRPr="000411B7">
              <w:rPr>
                <w:rFonts w:ascii="Arial" w:hAnsi="Arial" w:cs="Arial"/>
                <w:sz w:val="22"/>
                <w:szCs w:val="22"/>
              </w:rPr>
              <w:t xml:space="preserve">locations. </w:t>
            </w:r>
            <w:r w:rsidR="004645D4" w:rsidRPr="000411B7">
              <w:rPr>
                <w:rFonts w:ascii="Arial" w:hAnsi="Arial" w:cs="Arial"/>
                <w:sz w:val="22"/>
                <w:szCs w:val="22"/>
              </w:rPr>
              <w:t xml:space="preserve">This initiative will see the APC conform with </w:t>
            </w:r>
            <w:r w:rsidR="003D5650" w:rsidRPr="000411B7">
              <w:rPr>
                <w:rFonts w:ascii="Arial" w:hAnsi="Arial" w:cs="Arial"/>
                <w:sz w:val="22"/>
                <w:szCs w:val="22"/>
              </w:rPr>
              <w:t>the 2018 Cabinet Office Government Estate Strategy</w:t>
            </w:r>
            <w:r w:rsidR="00EB2D47" w:rsidRPr="000411B7">
              <w:rPr>
                <w:rFonts w:ascii="Arial" w:hAnsi="Arial" w:cs="Arial"/>
                <w:sz w:val="22"/>
                <w:szCs w:val="22"/>
              </w:rPr>
              <w:t xml:space="preserve"> that</w:t>
            </w:r>
            <w:r w:rsidR="003D5650" w:rsidRPr="000411B7">
              <w:rPr>
                <w:rFonts w:ascii="Arial" w:hAnsi="Arial" w:cs="Arial"/>
                <w:sz w:val="22"/>
                <w:szCs w:val="22"/>
              </w:rPr>
              <w:t xml:space="preserve"> mandated that 70% of Government Departments were to be at the PAS 3000 standard by 2019 with all departments having implemented PAS 3000 by 2022</w:t>
            </w:r>
            <w:r w:rsidR="00EB2D47" w:rsidRPr="000411B7">
              <w:rPr>
                <w:rFonts w:ascii="Arial" w:hAnsi="Arial" w:cs="Arial"/>
                <w:sz w:val="22"/>
                <w:szCs w:val="22"/>
              </w:rPr>
              <w:t>.</w:t>
            </w:r>
            <w:r w:rsidR="00B53AA6" w:rsidRPr="000411B7">
              <w:rPr>
                <w:rFonts w:ascii="Arial" w:hAnsi="Arial" w:cs="Arial"/>
                <w:sz w:val="22"/>
                <w:szCs w:val="22"/>
              </w:rPr>
              <w:t xml:space="preserve"> (</w:t>
            </w:r>
            <w:r w:rsidR="005A7FB4" w:rsidRPr="000411B7">
              <w:rPr>
                <w:rFonts w:ascii="Arial" w:hAnsi="Arial" w:cs="Arial"/>
                <w:sz w:val="22"/>
                <w:szCs w:val="22"/>
              </w:rPr>
              <w:t>https://www.gov.uk/government/news/new-smart-working-code-of-practice-announced)</w:t>
            </w:r>
            <w:r w:rsidR="00F52252" w:rsidRPr="000411B7">
              <w:rPr>
                <w:rFonts w:ascii="Arial" w:hAnsi="Arial" w:cs="Arial"/>
                <w:sz w:val="22"/>
                <w:szCs w:val="22"/>
              </w:rPr>
              <w:t xml:space="preserve"> </w:t>
            </w:r>
          </w:p>
          <w:p w14:paraId="5B17633D" w14:textId="77777777" w:rsidR="00F423FE" w:rsidRPr="008431C0" w:rsidRDefault="00F423FE" w:rsidP="005C3F73">
            <w:pPr>
              <w:rPr>
                <w:rFonts w:ascii="Arial" w:hAnsi="Arial" w:cs="Arial"/>
                <w:sz w:val="22"/>
                <w:szCs w:val="22"/>
              </w:rPr>
            </w:pPr>
          </w:p>
        </w:tc>
      </w:tr>
      <w:tr w:rsidR="00F423FE" w:rsidRPr="008431C0" w14:paraId="51E2E1E9" w14:textId="77777777" w:rsidTr="005C3F73">
        <w:tc>
          <w:tcPr>
            <w:tcW w:w="8522" w:type="dxa"/>
          </w:tcPr>
          <w:p w14:paraId="5FA44AF8" w14:textId="77777777" w:rsidR="00F423FE" w:rsidRPr="008431C0" w:rsidRDefault="00F423FE" w:rsidP="005C3F73">
            <w:pPr>
              <w:rPr>
                <w:rFonts w:ascii="Arial" w:hAnsi="Arial" w:cs="Arial"/>
                <w:b/>
                <w:sz w:val="22"/>
                <w:szCs w:val="22"/>
              </w:rPr>
            </w:pPr>
            <w:r w:rsidRPr="008431C0">
              <w:rPr>
                <w:rFonts w:ascii="Arial" w:hAnsi="Arial" w:cs="Arial"/>
                <w:b/>
                <w:sz w:val="22"/>
                <w:szCs w:val="22"/>
              </w:rPr>
              <w:t>Background</w:t>
            </w:r>
          </w:p>
          <w:p w14:paraId="3CDCE64F" w14:textId="018F0C7F" w:rsidR="00F423FE" w:rsidRDefault="00F423FE" w:rsidP="005C3F73">
            <w:pPr>
              <w:rPr>
                <w:rFonts w:ascii="Arial" w:hAnsi="Arial" w:cs="Arial"/>
                <w:sz w:val="22"/>
                <w:szCs w:val="22"/>
              </w:rPr>
            </w:pPr>
          </w:p>
          <w:p w14:paraId="34778ACF" w14:textId="5A5C4F2F" w:rsidR="004645D4" w:rsidRPr="000411B7" w:rsidRDefault="00DA5F33" w:rsidP="005C3F73">
            <w:pPr>
              <w:rPr>
                <w:rFonts w:ascii="Arial" w:hAnsi="Arial" w:cs="Arial"/>
                <w:sz w:val="22"/>
                <w:szCs w:val="22"/>
              </w:rPr>
            </w:pPr>
            <w:r w:rsidRPr="000411B7">
              <w:rPr>
                <w:rFonts w:ascii="Arial" w:hAnsi="Arial" w:cs="Arial"/>
                <w:sz w:val="22"/>
                <w:szCs w:val="22"/>
              </w:rPr>
              <w:t>Pre-COVID-19 restrictions</w:t>
            </w:r>
            <w:r w:rsidR="004D0453" w:rsidRPr="000411B7">
              <w:rPr>
                <w:rFonts w:ascii="Arial" w:hAnsi="Arial" w:cs="Arial"/>
                <w:sz w:val="22"/>
                <w:szCs w:val="22"/>
              </w:rPr>
              <w:t>,</w:t>
            </w:r>
            <w:r w:rsidRPr="000411B7">
              <w:rPr>
                <w:rFonts w:ascii="Arial" w:hAnsi="Arial" w:cs="Arial"/>
                <w:sz w:val="22"/>
                <w:szCs w:val="22"/>
              </w:rPr>
              <w:t xml:space="preserve"> t</w:t>
            </w:r>
            <w:r w:rsidR="009063DE" w:rsidRPr="000411B7">
              <w:rPr>
                <w:rFonts w:ascii="Arial" w:hAnsi="Arial" w:cs="Arial"/>
                <w:sz w:val="22"/>
                <w:szCs w:val="22"/>
              </w:rPr>
              <w:t>he APC ho</w:t>
            </w:r>
            <w:r w:rsidRPr="000411B7">
              <w:rPr>
                <w:rFonts w:ascii="Arial" w:hAnsi="Arial" w:cs="Arial"/>
                <w:sz w:val="22"/>
                <w:szCs w:val="22"/>
              </w:rPr>
              <w:t>used</w:t>
            </w:r>
            <w:r w:rsidR="009063DE" w:rsidRPr="000411B7">
              <w:rPr>
                <w:rFonts w:ascii="Arial" w:hAnsi="Arial" w:cs="Arial"/>
                <w:sz w:val="22"/>
                <w:szCs w:val="22"/>
              </w:rPr>
              <w:t xml:space="preserve"> approximately </w:t>
            </w:r>
            <w:r w:rsidR="00566EA5" w:rsidRPr="000411B7">
              <w:rPr>
                <w:rFonts w:ascii="Arial" w:hAnsi="Arial" w:cs="Arial"/>
                <w:sz w:val="22"/>
                <w:szCs w:val="22"/>
              </w:rPr>
              <w:t>800 staff, military and civilian</w:t>
            </w:r>
            <w:r w:rsidRPr="000411B7">
              <w:rPr>
                <w:rFonts w:ascii="Arial" w:hAnsi="Arial" w:cs="Arial"/>
                <w:sz w:val="22"/>
                <w:szCs w:val="22"/>
              </w:rPr>
              <w:t>. Each member of staff had their own workstation</w:t>
            </w:r>
            <w:r w:rsidR="00194899" w:rsidRPr="000411B7">
              <w:rPr>
                <w:rFonts w:ascii="Arial" w:hAnsi="Arial" w:cs="Arial"/>
                <w:sz w:val="22"/>
                <w:szCs w:val="22"/>
              </w:rPr>
              <w:t xml:space="preserve"> </w:t>
            </w:r>
            <w:r w:rsidR="005E5E13" w:rsidRPr="000411B7">
              <w:rPr>
                <w:rFonts w:ascii="Arial" w:hAnsi="Arial" w:cs="Arial"/>
                <w:sz w:val="22"/>
                <w:szCs w:val="22"/>
              </w:rPr>
              <w:t xml:space="preserve">which included a </w:t>
            </w:r>
            <w:r w:rsidR="00194899" w:rsidRPr="000411B7">
              <w:rPr>
                <w:rFonts w:ascii="Arial" w:hAnsi="Arial" w:cs="Arial"/>
                <w:sz w:val="22"/>
                <w:szCs w:val="22"/>
              </w:rPr>
              <w:t xml:space="preserve">desk, </w:t>
            </w:r>
            <w:r w:rsidR="005E5E13" w:rsidRPr="000411B7">
              <w:rPr>
                <w:rFonts w:ascii="Arial" w:hAnsi="Arial" w:cs="Arial"/>
                <w:sz w:val="22"/>
                <w:szCs w:val="22"/>
              </w:rPr>
              <w:t>pedestal drawers and top</w:t>
            </w:r>
            <w:r w:rsidR="00BE4E97" w:rsidRPr="000411B7">
              <w:rPr>
                <w:rFonts w:ascii="Arial" w:hAnsi="Arial" w:cs="Arial"/>
                <w:sz w:val="22"/>
                <w:szCs w:val="22"/>
              </w:rPr>
              <w:t xml:space="preserve"> </w:t>
            </w:r>
            <w:r w:rsidR="005E5E13" w:rsidRPr="000411B7">
              <w:rPr>
                <w:rFonts w:ascii="Arial" w:hAnsi="Arial" w:cs="Arial"/>
                <w:sz w:val="22"/>
                <w:szCs w:val="22"/>
              </w:rPr>
              <w:t>box</w:t>
            </w:r>
            <w:r w:rsidR="008165C4" w:rsidRPr="000411B7">
              <w:rPr>
                <w:rFonts w:ascii="Arial" w:hAnsi="Arial" w:cs="Arial"/>
                <w:sz w:val="22"/>
                <w:szCs w:val="22"/>
              </w:rPr>
              <w:t xml:space="preserve"> for most. Since Mar 20, </w:t>
            </w:r>
            <w:r w:rsidR="00FA1952" w:rsidRPr="000411B7">
              <w:rPr>
                <w:rFonts w:ascii="Arial" w:hAnsi="Arial" w:cs="Arial"/>
                <w:sz w:val="22"/>
                <w:szCs w:val="22"/>
              </w:rPr>
              <w:t>most of</w:t>
            </w:r>
            <w:r w:rsidR="008165C4" w:rsidRPr="000411B7">
              <w:rPr>
                <w:rFonts w:ascii="Arial" w:hAnsi="Arial" w:cs="Arial"/>
                <w:sz w:val="22"/>
                <w:szCs w:val="22"/>
              </w:rPr>
              <w:t xml:space="preserve"> our staff have been working from home and the APC has taken this opportunity </w:t>
            </w:r>
            <w:r w:rsidR="000B77D2" w:rsidRPr="000411B7">
              <w:rPr>
                <w:rFonts w:ascii="Arial" w:hAnsi="Arial" w:cs="Arial"/>
                <w:sz w:val="22"/>
                <w:szCs w:val="22"/>
              </w:rPr>
              <w:t xml:space="preserve">under our Career Management Continuous Improvement </w:t>
            </w:r>
            <w:r w:rsidR="00F2260D" w:rsidRPr="000411B7">
              <w:rPr>
                <w:rFonts w:ascii="Arial" w:hAnsi="Arial" w:cs="Arial"/>
                <w:sz w:val="22"/>
                <w:szCs w:val="22"/>
              </w:rPr>
              <w:t xml:space="preserve">(CMCI) project </w:t>
            </w:r>
            <w:r w:rsidR="008165C4" w:rsidRPr="000411B7">
              <w:rPr>
                <w:rFonts w:ascii="Arial" w:hAnsi="Arial" w:cs="Arial"/>
                <w:sz w:val="22"/>
                <w:szCs w:val="22"/>
              </w:rPr>
              <w:t xml:space="preserve">to digitalise many of our </w:t>
            </w:r>
            <w:r w:rsidR="005C7062" w:rsidRPr="000411B7">
              <w:rPr>
                <w:rFonts w:ascii="Arial" w:hAnsi="Arial" w:cs="Arial"/>
                <w:sz w:val="22"/>
                <w:szCs w:val="22"/>
              </w:rPr>
              <w:t>processes,</w:t>
            </w:r>
            <w:r w:rsidR="00BE4E97" w:rsidRPr="000411B7">
              <w:rPr>
                <w:rFonts w:ascii="Arial" w:hAnsi="Arial" w:cs="Arial"/>
                <w:sz w:val="22"/>
                <w:szCs w:val="22"/>
              </w:rPr>
              <w:t xml:space="preserve"> reducing from an organisation heavily reliant on paper to an almost paperless office. </w:t>
            </w:r>
            <w:r w:rsidR="003676C5" w:rsidRPr="000411B7">
              <w:rPr>
                <w:rFonts w:ascii="Arial" w:hAnsi="Arial" w:cs="Arial"/>
                <w:sz w:val="22"/>
                <w:szCs w:val="22"/>
              </w:rPr>
              <w:t xml:space="preserve">As we transition out of COVID-19 restrictions in Scotland, the APC will adopt </w:t>
            </w:r>
            <w:r w:rsidR="00C65024" w:rsidRPr="000411B7">
              <w:rPr>
                <w:rFonts w:ascii="Arial" w:hAnsi="Arial" w:cs="Arial"/>
                <w:sz w:val="22"/>
                <w:szCs w:val="22"/>
              </w:rPr>
              <w:t xml:space="preserve">a hybrid working model which will see some areas reduce to a maximum of 60% of staff working in office at any one time. </w:t>
            </w:r>
            <w:r w:rsidR="00D25C94" w:rsidRPr="000411B7">
              <w:rPr>
                <w:rFonts w:ascii="Arial" w:hAnsi="Arial" w:cs="Arial"/>
                <w:sz w:val="22"/>
                <w:szCs w:val="22"/>
              </w:rPr>
              <w:t xml:space="preserve">This has allowed for a complete overhaul of the floorplate space </w:t>
            </w:r>
            <w:r w:rsidR="00D948A5" w:rsidRPr="000411B7">
              <w:rPr>
                <w:rFonts w:ascii="Arial" w:hAnsi="Arial" w:cs="Arial"/>
                <w:sz w:val="22"/>
                <w:szCs w:val="22"/>
              </w:rPr>
              <w:t>which will see all bu</w:t>
            </w:r>
            <w:r w:rsidR="00883774" w:rsidRPr="000411B7">
              <w:rPr>
                <w:rFonts w:ascii="Arial" w:hAnsi="Arial" w:cs="Arial"/>
                <w:sz w:val="22"/>
                <w:szCs w:val="22"/>
              </w:rPr>
              <w:t xml:space="preserve">siness areas utilising less floorspace whilst maximising </w:t>
            </w:r>
            <w:r w:rsidR="00C95EFA" w:rsidRPr="000411B7">
              <w:rPr>
                <w:rFonts w:ascii="Arial" w:hAnsi="Arial" w:cs="Arial"/>
                <w:sz w:val="22"/>
                <w:szCs w:val="22"/>
              </w:rPr>
              <w:t xml:space="preserve">their areas to better </w:t>
            </w:r>
            <w:r w:rsidR="008C02FF" w:rsidRPr="000411B7">
              <w:rPr>
                <w:rFonts w:ascii="Arial" w:hAnsi="Arial" w:cs="Arial"/>
                <w:sz w:val="22"/>
                <w:szCs w:val="22"/>
              </w:rPr>
              <w:t>effect. This will enable staff across business areas</w:t>
            </w:r>
            <w:r w:rsidR="009F0159" w:rsidRPr="000411B7">
              <w:rPr>
                <w:rFonts w:ascii="Arial" w:hAnsi="Arial" w:cs="Arial"/>
                <w:sz w:val="22"/>
                <w:szCs w:val="22"/>
              </w:rPr>
              <w:t xml:space="preserve"> to better collaborate</w:t>
            </w:r>
            <w:r w:rsidR="00457C48" w:rsidRPr="000411B7">
              <w:rPr>
                <w:rFonts w:ascii="Arial" w:hAnsi="Arial" w:cs="Arial"/>
                <w:sz w:val="22"/>
                <w:szCs w:val="22"/>
              </w:rPr>
              <w:t>, offering modern meeting</w:t>
            </w:r>
            <w:r w:rsidR="000F3883" w:rsidRPr="000411B7">
              <w:rPr>
                <w:rFonts w:ascii="Arial" w:hAnsi="Arial" w:cs="Arial"/>
                <w:sz w:val="22"/>
                <w:szCs w:val="22"/>
              </w:rPr>
              <w:t xml:space="preserve"> areas and </w:t>
            </w:r>
          </w:p>
          <w:p w14:paraId="64D01A12" w14:textId="77777777" w:rsidR="004645D4" w:rsidRPr="000411B7" w:rsidRDefault="004645D4" w:rsidP="005C3F73">
            <w:pPr>
              <w:rPr>
                <w:rFonts w:ascii="Arial" w:hAnsi="Arial" w:cs="Arial"/>
                <w:sz w:val="22"/>
                <w:szCs w:val="22"/>
              </w:rPr>
            </w:pPr>
          </w:p>
          <w:p w14:paraId="5654712F" w14:textId="7FE80317" w:rsidR="008165C4" w:rsidRPr="000411B7" w:rsidRDefault="004645D4" w:rsidP="005C3F73">
            <w:pPr>
              <w:rPr>
                <w:rFonts w:ascii="Arial" w:hAnsi="Arial" w:cs="Arial"/>
                <w:sz w:val="22"/>
                <w:szCs w:val="22"/>
              </w:rPr>
            </w:pPr>
            <w:r w:rsidRPr="000411B7">
              <w:rPr>
                <w:rFonts w:ascii="Arial" w:hAnsi="Arial" w:cs="Arial"/>
                <w:sz w:val="22"/>
                <w:szCs w:val="22"/>
              </w:rPr>
              <w:t xml:space="preserve">Under </w:t>
            </w:r>
            <w:proofErr w:type="spellStart"/>
            <w:r w:rsidRPr="000411B7">
              <w:rPr>
                <w:rFonts w:ascii="Arial" w:hAnsi="Arial" w:cs="Arial"/>
                <w:sz w:val="22"/>
                <w:szCs w:val="22"/>
              </w:rPr>
              <w:t>SWoW</w:t>
            </w:r>
            <w:proofErr w:type="spellEnd"/>
            <w:r w:rsidRPr="000411B7">
              <w:rPr>
                <w:rFonts w:ascii="Arial" w:hAnsi="Arial" w:cs="Arial"/>
                <w:sz w:val="22"/>
                <w:szCs w:val="22"/>
              </w:rPr>
              <w:t xml:space="preserve"> and to support CM CI, the most appropriate furniture needs to be procured to support APC’s transition to a modern, fresh, productive, collaborate environment and most importantly ensuring that the furniture is suitable for all staff regardless of their mobility or physical needs.  The furniture in situ is old, cumbersome and some pieces are broken and no longer fit for purpose.  This will enable a progressive and clear transition to e-business and digitisation across APC</w:t>
            </w:r>
            <w:r w:rsidR="00AB33C0" w:rsidRPr="000411B7">
              <w:rPr>
                <w:rFonts w:ascii="Arial" w:hAnsi="Arial" w:cs="Arial"/>
                <w:sz w:val="22"/>
                <w:szCs w:val="22"/>
              </w:rPr>
              <w:t>.</w:t>
            </w:r>
            <w:r w:rsidRPr="000411B7">
              <w:rPr>
                <w:rFonts w:ascii="Arial" w:hAnsi="Arial" w:cs="Arial"/>
                <w:sz w:val="22"/>
                <w:szCs w:val="22"/>
              </w:rPr>
              <w:t xml:space="preserve">  Old furniture = old mindset = old processes = ineffectiveness and inefficiency = non-compliance with Cabinet Office, </w:t>
            </w:r>
            <w:proofErr w:type="gramStart"/>
            <w:r w:rsidRPr="000411B7">
              <w:rPr>
                <w:rFonts w:ascii="Arial" w:hAnsi="Arial" w:cs="Arial"/>
                <w:sz w:val="22"/>
                <w:szCs w:val="22"/>
              </w:rPr>
              <w:t>MoD</w:t>
            </w:r>
            <w:proofErr w:type="gramEnd"/>
            <w:r w:rsidRPr="000411B7">
              <w:rPr>
                <w:rFonts w:ascii="Arial" w:hAnsi="Arial" w:cs="Arial"/>
                <w:sz w:val="22"/>
                <w:szCs w:val="22"/>
              </w:rPr>
              <w:t xml:space="preserve"> and Army HQ’s direction.    </w:t>
            </w:r>
            <w:r w:rsidR="009F0159" w:rsidRPr="000411B7">
              <w:rPr>
                <w:rFonts w:ascii="Arial" w:hAnsi="Arial" w:cs="Arial"/>
                <w:sz w:val="22"/>
                <w:szCs w:val="22"/>
              </w:rPr>
              <w:t xml:space="preserve"> </w:t>
            </w:r>
          </w:p>
          <w:p w14:paraId="6FB3702A" w14:textId="3A43F4B0" w:rsidR="00F423FE" w:rsidRPr="008431C0" w:rsidRDefault="00F423FE" w:rsidP="00FE68DC">
            <w:pPr>
              <w:rPr>
                <w:rFonts w:ascii="Arial" w:hAnsi="Arial" w:cs="Arial"/>
                <w:sz w:val="22"/>
                <w:szCs w:val="22"/>
              </w:rPr>
            </w:pPr>
          </w:p>
        </w:tc>
      </w:tr>
      <w:tr w:rsidR="00F423FE" w:rsidRPr="008431C0" w14:paraId="5A67F8E3" w14:textId="77777777" w:rsidTr="005C3F73">
        <w:tc>
          <w:tcPr>
            <w:tcW w:w="8522" w:type="dxa"/>
          </w:tcPr>
          <w:p w14:paraId="08017BCB" w14:textId="609802DE" w:rsidR="00F423FE" w:rsidRDefault="00F423FE" w:rsidP="005C3F73">
            <w:pPr>
              <w:rPr>
                <w:rFonts w:ascii="Arial" w:hAnsi="Arial" w:cs="Arial"/>
                <w:b/>
                <w:sz w:val="22"/>
                <w:szCs w:val="22"/>
              </w:rPr>
            </w:pPr>
            <w:r w:rsidRPr="008431C0">
              <w:rPr>
                <w:rFonts w:ascii="Arial" w:hAnsi="Arial" w:cs="Arial"/>
                <w:b/>
                <w:sz w:val="22"/>
                <w:szCs w:val="22"/>
              </w:rPr>
              <w:t>Objectives</w:t>
            </w:r>
          </w:p>
          <w:p w14:paraId="42B2ED05" w14:textId="653BA1A5" w:rsidR="00D25F29" w:rsidRDefault="00D25F29" w:rsidP="005C3F73">
            <w:pPr>
              <w:rPr>
                <w:rFonts w:ascii="Arial" w:hAnsi="Arial" w:cs="Arial"/>
                <w:b/>
                <w:sz w:val="22"/>
                <w:szCs w:val="22"/>
              </w:rPr>
            </w:pPr>
          </w:p>
          <w:p w14:paraId="16E7B700" w14:textId="0B8CABC8" w:rsidR="0018106A" w:rsidRPr="000411B7" w:rsidRDefault="00736D9F" w:rsidP="005C3F73">
            <w:pPr>
              <w:rPr>
                <w:rFonts w:ascii="Arial" w:hAnsi="Arial" w:cs="Arial"/>
                <w:bCs/>
                <w:sz w:val="22"/>
                <w:szCs w:val="22"/>
              </w:rPr>
            </w:pPr>
            <w:r w:rsidRPr="000411B7">
              <w:rPr>
                <w:rFonts w:ascii="Arial" w:hAnsi="Arial" w:cs="Arial"/>
                <w:bCs/>
                <w:sz w:val="22"/>
                <w:szCs w:val="22"/>
              </w:rPr>
              <w:t xml:space="preserve">The delivery of a modern working environment that supports </w:t>
            </w:r>
            <w:r w:rsidR="003A29AE" w:rsidRPr="000411B7">
              <w:rPr>
                <w:rFonts w:ascii="Arial" w:hAnsi="Arial" w:cs="Arial"/>
                <w:bCs/>
                <w:sz w:val="22"/>
                <w:szCs w:val="22"/>
              </w:rPr>
              <w:t>our Smarter Way of Working</w:t>
            </w:r>
            <w:r w:rsidR="00F6202D" w:rsidRPr="000411B7">
              <w:rPr>
                <w:rFonts w:ascii="Arial" w:hAnsi="Arial" w:cs="Arial"/>
                <w:bCs/>
                <w:sz w:val="22"/>
                <w:szCs w:val="22"/>
              </w:rPr>
              <w:t xml:space="preserve"> charter. Ensuring that when staff require to work from the office it</w:t>
            </w:r>
            <w:r w:rsidR="0018106A" w:rsidRPr="000411B7">
              <w:rPr>
                <w:rFonts w:ascii="Arial" w:hAnsi="Arial" w:cs="Arial"/>
                <w:bCs/>
                <w:sz w:val="22"/>
                <w:szCs w:val="22"/>
              </w:rPr>
              <w:t xml:space="preserve"> provides them with the necessary tools and capabilities</w:t>
            </w:r>
            <w:r w:rsidR="00803860" w:rsidRPr="000411B7">
              <w:rPr>
                <w:rFonts w:ascii="Arial" w:hAnsi="Arial" w:cs="Arial"/>
                <w:bCs/>
                <w:sz w:val="22"/>
                <w:szCs w:val="22"/>
              </w:rPr>
              <w:t xml:space="preserve"> (focused, collaborative and refresh areas) to deliver their outputs</w:t>
            </w:r>
            <w:r w:rsidR="00B30EB2" w:rsidRPr="000411B7">
              <w:rPr>
                <w:rFonts w:ascii="Arial" w:hAnsi="Arial" w:cs="Arial"/>
                <w:bCs/>
                <w:sz w:val="22"/>
                <w:szCs w:val="22"/>
              </w:rPr>
              <w:t xml:space="preserve"> well and link in with staff or organisations that may be supporting at reach via digital platforms. </w:t>
            </w:r>
          </w:p>
          <w:p w14:paraId="39E9D39D" w14:textId="77777777" w:rsidR="00F423FE" w:rsidRPr="008431C0" w:rsidRDefault="00F423FE" w:rsidP="00FE68DC">
            <w:pPr>
              <w:rPr>
                <w:rFonts w:ascii="Arial" w:hAnsi="Arial" w:cs="Arial"/>
                <w:sz w:val="22"/>
                <w:szCs w:val="22"/>
              </w:rPr>
            </w:pPr>
          </w:p>
        </w:tc>
      </w:tr>
      <w:tr w:rsidR="003E3F12" w:rsidRPr="00613C0E" w14:paraId="78E17D4D" w14:textId="77777777" w:rsidTr="005C3F73">
        <w:tc>
          <w:tcPr>
            <w:tcW w:w="8522" w:type="dxa"/>
          </w:tcPr>
          <w:p w14:paraId="61C407E9" w14:textId="77777777" w:rsidR="003E3F12" w:rsidRPr="00613C0E" w:rsidRDefault="003E3F12" w:rsidP="003E3F12">
            <w:pPr>
              <w:rPr>
                <w:rFonts w:ascii="Arial" w:hAnsi="Arial" w:cs="Arial"/>
                <w:b/>
                <w:sz w:val="22"/>
                <w:szCs w:val="22"/>
              </w:rPr>
            </w:pPr>
            <w:r w:rsidRPr="00613C0E">
              <w:rPr>
                <w:rFonts w:ascii="Arial" w:hAnsi="Arial" w:cs="Arial"/>
                <w:b/>
                <w:sz w:val="22"/>
                <w:szCs w:val="22"/>
              </w:rPr>
              <w:t>Scope</w:t>
            </w:r>
          </w:p>
          <w:p w14:paraId="3870619E" w14:textId="4F90617D" w:rsidR="003E3F12" w:rsidRPr="00613C0E" w:rsidRDefault="003E3F12" w:rsidP="003E3F12">
            <w:pPr>
              <w:rPr>
                <w:rFonts w:ascii="Arial" w:hAnsi="Arial" w:cs="Arial"/>
                <w:sz w:val="22"/>
                <w:szCs w:val="22"/>
              </w:rPr>
            </w:pPr>
          </w:p>
          <w:p w14:paraId="70F8D3BF" w14:textId="00D2F0B6" w:rsidR="00636DD8" w:rsidRPr="00613C0E" w:rsidRDefault="00E94D20" w:rsidP="003E3F12">
            <w:pPr>
              <w:rPr>
                <w:rFonts w:ascii="Arial" w:hAnsi="Arial" w:cs="Arial"/>
                <w:sz w:val="22"/>
                <w:szCs w:val="22"/>
              </w:rPr>
            </w:pPr>
            <w:r w:rsidRPr="00613C0E">
              <w:rPr>
                <w:rFonts w:ascii="Arial" w:hAnsi="Arial" w:cs="Arial"/>
                <w:sz w:val="22"/>
                <w:szCs w:val="22"/>
              </w:rPr>
              <w:t>The APC requires th</w:t>
            </w:r>
            <w:r w:rsidR="00DF6D75" w:rsidRPr="00613C0E">
              <w:rPr>
                <w:rFonts w:ascii="Arial" w:hAnsi="Arial" w:cs="Arial"/>
                <w:sz w:val="22"/>
                <w:szCs w:val="22"/>
              </w:rPr>
              <w:t>e replacement of current office furnishings</w:t>
            </w:r>
          </w:p>
          <w:p w14:paraId="636BF94D" w14:textId="77777777" w:rsidR="00DF6D75" w:rsidRPr="00613C0E" w:rsidRDefault="00DF6D75" w:rsidP="000E028D">
            <w:pPr>
              <w:pStyle w:val="ListParagraph"/>
              <w:numPr>
                <w:ilvl w:val="0"/>
                <w:numId w:val="21"/>
              </w:numPr>
              <w:rPr>
                <w:rFonts w:ascii="Arial" w:hAnsi="Arial" w:cs="Arial"/>
                <w:bCs/>
                <w:sz w:val="22"/>
                <w:szCs w:val="22"/>
              </w:rPr>
            </w:pPr>
            <w:r w:rsidRPr="00613C0E">
              <w:rPr>
                <w:rFonts w:ascii="Arial" w:hAnsi="Arial" w:cs="Arial"/>
                <w:bCs/>
                <w:sz w:val="22"/>
                <w:szCs w:val="22"/>
              </w:rPr>
              <w:t>In Scope</w:t>
            </w:r>
          </w:p>
          <w:p w14:paraId="376DE92B" w14:textId="77777777" w:rsidR="00824574" w:rsidRPr="00613C0E" w:rsidRDefault="00824574" w:rsidP="00DF6D75">
            <w:pPr>
              <w:pStyle w:val="ListParagraph"/>
              <w:numPr>
                <w:ilvl w:val="1"/>
                <w:numId w:val="21"/>
              </w:numPr>
              <w:rPr>
                <w:rFonts w:ascii="Arial" w:hAnsi="Arial" w:cs="Arial"/>
                <w:bCs/>
                <w:sz w:val="22"/>
                <w:szCs w:val="22"/>
              </w:rPr>
            </w:pPr>
            <w:r w:rsidRPr="00613C0E">
              <w:rPr>
                <w:rFonts w:ascii="Arial" w:hAnsi="Arial" w:cs="Arial"/>
                <w:bCs/>
                <w:sz w:val="22"/>
                <w:szCs w:val="22"/>
              </w:rPr>
              <w:t xml:space="preserve">Delivery of new office furniture </w:t>
            </w:r>
          </w:p>
          <w:p w14:paraId="165D1856" w14:textId="12DB8F99" w:rsidR="00824574" w:rsidRPr="00613C0E" w:rsidRDefault="00824574" w:rsidP="00DF6D75">
            <w:pPr>
              <w:pStyle w:val="ListParagraph"/>
              <w:numPr>
                <w:ilvl w:val="1"/>
                <w:numId w:val="21"/>
              </w:numPr>
              <w:rPr>
                <w:rFonts w:ascii="Arial" w:hAnsi="Arial" w:cs="Arial"/>
                <w:bCs/>
                <w:sz w:val="22"/>
                <w:szCs w:val="22"/>
              </w:rPr>
            </w:pPr>
            <w:r w:rsidRPr="00613C0E">
              <w:rPr>
                <w:rFonts w:ascii="Arial" w:hAnsi="Arial" w:cs="Arial"/>
                <w:bCs/>
                <w:sz w:val="22"/>
                <w:szCs w:val="22"/>
              </w:rPr>
              <w:t xml:space="preserve">Set up and installation of new office furniture </w:t>
            </w:r>
            <w:r w:rsidR="00B334C5" w:rsidRPr="00613C0E">
              <w:rPr>
                <w:rFonts w:ascii="Arial" w:hAnsi="Arial" w:cs="Arial"/>
                <w:bCs/>
                <w:sz w:val="22"/>
                <w:szCs w:val="22"/>
              </w:rPr>
              <w:t>(including APC provided monitors and docking stations)</w:t>
            </w:r>
          </w:p>
          <w:p w14:paraId="72E38ADD" w14:textId="5D4E3EFF" w:rsidR="00824574" w:rsidRPr="00613C0E" w:rsidRDefault="00D31C48" w:rsidP="00D31C48">
            <w:pPr>
              <w:pStyle w:val="ListParagraph"/>
              <w:numPr>
                <w:ilvl w:val="0"/>
                <w:numId w:val="21"/>
              </w:numPr>
              <w:rPr>
                <w:rFonts w:ascii="Arial" w:hAnsi="Arial" w:cs="Arial"/>
                <w:bCs/>
                <w:sz w:val="22"/>
                <w:szCs w:val="22"/>
              </w:rPr>
            </w:pPr>
            <w:r w:rsidRPr="00613C0E">
              <w:rPr>
                <w:rFonts w:ascii="Arial" w:hAnsi="Arial" w:cs="Arial"/>
                <w:bCs/>
                <w:sz w:val="22"/>
                <w:szCs w:val="22"/>
              </w:rPr>
              <w:lastRenderedPageBreak/>
              <w:t>Not in scope</w:t>
            </w:r>
          </w:p>
          <w:p w14:paraId="5CB4CC73" w14:textId="32DE2D1A" w:rsidR="00D31C48" w:rsidRPr="00613C0E" w:rsidRDefault="00D31C48" w:rsidP="00DF6D75">
            <w:pPr>
              <w:pStyle w:val="ListParagraph"/>
              <w:numPr>
                <w:ilvl w:val="1"/>
                <w:numId w:val="21"/>
              </w:numPr>
              <w:rPr>
                <w:rFonts w:ascii="Arial" w:hAnsi="Arial" w:cs="Arial"/>
                <w:bCs/>
                <w:sz w:val="22"/>
                <w:szCs w:val="22"/>
              </w:rPr>
            </w:pPr>
            <w:r w:rsidRPr="00613C0E">
              <w:rPr>
                <w:rFonts w:ascii="Arial" w:hAnsi="Arial" w:cs="Arial"/>
                <w:bCs/>
                <w:sz w:val="22"/>
                <w:szCs w:val="22"/>
              </w:rPr>
              <w:t xml:space="preserve">Provision of digital </w:t>
            </w:r>
            <w:r w:rsidR="005203F0" w:rsidRPr="00613C0E">
              <w:rPr>
                <w:rFonts w:ascii="Arial" w:hAnsi="Arial" w:cs="Arial"/>
                <w:bCs/>
                <w:sz w:val="22"/>
                <w:szCs w:val="22"/>
              </w:rPr>
              <w:t>ancillaries</w:t>
            </w:r>
            <w:r w:rsidRPr="00613C0E">
              <w:rPr>
                <w:rFonts w:ascii="Arial" w:hAnsi="Arial" w:cs="Arial"/>
                <w:bCs/>
                <w:sz w:val="22"/>
                <w:szCs w:val="22"/>
              </w:rPr>
              <w:t xml:space="preserve"> (</w:t>
            </w:r>
            <w:proofErr w:type="spellStart"/>
            <w:proofErr w:type="gramStart"/>
            <w:r w:rsidRPr="00613C0E">
              <w:rPr>
                <w:rFonts w:ascii="Arial" w:hAnsi="Arial" w:cs="Arial"/>
                <w:bCs/>
                <w:sz w:val="22"/>
                <w:szCs w:val="22"/>
              </w:rPr>
              <w:t>eg</w:t>
            </w:r>
            <w:proofErr w:type="spellEnd"/>
            <w:proofErr w:type="gramEnd"/>
            <w:r w:rsidRPr="00613C0E">
              <w:rPr>
                <w:rFonts w:ascii="Arial" w:hAnsi="Arial" w:cs="Arial"/>
                <w:bCs/>
                <w:sz w:val="22"/>
                <w:szCs w:val="22"/>
              </w:rPr>
              <w:t xml:space="preserve"> monitors, cameras, speakers etc)</w:t>
            </w:r>
          </w:p>
          <w:p w14:paraId="1074FF69" w14:textId="027C99FE" w:rsidR="00BD1DA1" w:rsidRPr="00613C0E" w:rsidRDefault="00BD1DA1" w:rsidP="00DF6D75">
            <w:pPr>
              <w:pStyle w:val="ListParagraph"/>
              <w:numPr>
                <w:ilvl w:val="1"/>
                <w:numId w:val="21"/>
              </w:numPr>
              <w:rPr>
                <w:rFonts w:ascii="Arial" w:hAnsi="Arial" w:cs="Arial"/>
                <w:bCs/>
                <w:sz w:val="22"/>
                <w:szCs w:val="22"/>
              </w:rPr>
            </w:pPr>
            <w:r w:rsidRPr="00613C0E">
              <w:rPr>
                <w:rFonts w:ascii="Arial" w:hAnsi="Arial" w:cs="Arial"/>
                <w:bCs/>
                <w:sz w:val="22"/>
                <w:szCs w:val="22"/>
              </w:rPr>
              <w:t>Removal of current digital ancillaries</w:t>
            </w:r>
            <w:r w:rsidR="00B334C5" w:rsidRPr="00613C0E">
              <w:rPr>
                <w:rFonts w:ascii="Arial" w:hAnsi="Arial" w:cs="Arial"/>
                <w:bCs/>
                <w:sz w:val="22"/>
                <w:szCs w:val="22"/>
              </w:rPr>
              <w:t xml:space="preserve"> (</w:t>
            </w:r>
            <w:proofErr w:type="spellStart"/>
            <w:r w:rsidR="00B334C5" w:rsidRPr="00613C0E">
              <w:rPr>
                <w:rFonts w:ascii="Arial" w:hAnsi="Arial" w:cs="Arial"/>
                <w:bCs/>
                <w:sz w:val="22"/>
                <w:szCs w:val="22"/>
              </w:rPr>
              <w:t>ModNet</w:t>
            </w:r>
            <w:proofErr w:type="spellEnd"/>
            <w:r w:rsidR="00B334C5" w:rsidRPr="00613C0E">
              <w:rPr>
                <w:rFonts w:ascii="Arial" w:hAnsi="Arial" w:cs="Arial"/>
                <w:bCs/>
                <w:sz w:val="22"/>
                <w:szCs w:val="22"/>
              </w:rPr>
              <w:t xml:space="preserve"> terminals</w:t>
            </w:r>
            <w:r w:rsidR="007C07FB" w:rsidRPr="00613C0E">
              <w:rPr>
                <w:rFonts w:ascii="Arial" w:hAnsi="Arial" w:cs="Arial"/>
                <w:bCs/>
                <w:sz w:val="22"/>
                <w:szCs w:val="22"/>
              </w:rPr>
              <w:t xml:space="preserve">, </w:t>
            </w:r>
            <w:r w:rsidR="00B334C5" w:rsidRPr="00613C0E">
              <w:rPr>
                <w:rFonts w:ascii="Arial" w:hAnsi="Arial" w:cs="Arial"/>
                <w:bCs/>
                <w:sz w:val="22"/>
                <w:szCs w:val="22"/>
              </w:rPr>
              <w:t>desk monitors</w:t>
            </w:r>
            <w:r w:rsidRPr="00613C0E">
              <w:rPr>
                <w:rFonts w:ascii="Arial" w:hAnsi="Arial" w:cs="Arial"/>
                <w:bCs/>
                <w:sz w:val="22"/>
                <w:szCs w:val="22"/>
              </w:rPr>
              <w:t xml:space="preserve"> </w:t>
            </w:r>
            <w:r w:rsidR="007C07FB" w:rsidRPr="00613C0E">
              <w:rPr>
                <w:rFonts w:ascii="Arial" w:hAnsi="Arial" w:cs="Arial"/>
                <w:bCs/>
                <w:sz w:val="22"/>
                <w:szCs w:val="22"/>
              </w:rPr>
              <w:t>and docking stations)</w:t>
            </w:r>
          </w:p>
          <w:p w14:paraId="7F5BFF15" w14:textId="2302A28C" w:rsidR="00B334C5" w:rsidRPr="00613C0E" w:rsidRDefault="00B334C5" w:rsidP="00DF6D75">
            <w:pPr>
              <w:pStyle w:val="ListParagraph"/>
              <w:numPr>
                <w:ilvl w:val="1"/>
                <w:numId w:val="21"/>
              </w:numPr>
              <w:rPr>
                <w:rFonts w:ascii="Arial" w:hAnsi="Arial" w:cs="Arial"/>
                <w:bCs/>
                <w:sz w:val="22"/>
                <w:szCs w:val="22"/>
              </w:rPr>
            </w:pPr>
            <w:r w:rsidRPr="00613C0E">
              <w:rPr>
                <w:rFonts w:ascii="Arial" w:hAnsi="Arial" w:cs="Arial"/>
                <w:bCs/>
                <w:sz w:val="22"/>
                <w:szCs w:val="22"/>
              </w:rPr>
              <w:t>Re-in</w:t>
            </w:r>
            <w:r w:rsidR="00800C95" w:rsidRPr="00613C0E">
              <w:rPr>
                <w:rFonts w:ascii="Arial" w:hAnsi="Arial" w:cs="Arial"/>
                <w:bCs/>
                <w:sz w:val="22"/>
                <w:szCs w:val="22"/>
              </w:rPr>
              <w:t>s</w:t>
            </w:r>
            <w:r w:rsidRPr="00613C0E">
              <w:rPr>
                <w:rFonts w:ascii="Arial" w:hAnsi="Arial" w:cs="Arial"/>
                <w:bCs/>
                <w:sz w:val="22"/>
                <w:szCs w:val="22"/>
              </w:rPr>
              <w:t xml:space="preserve">tallation of </w:t>
            </w:r>
            <w:proofErr w:type="spellStart"/>
            <w:r w:rsidRPr="00613C0E">
              <w:rPr>
                <w:rFonts w:ascii="Arial" w:hAnsi="Arial" w:cs="Arial"/>
                <w:bCs/>
                <w:sz w:val="22"/>
                <w:szCs w:val="22"/>
              </w:rPr>
              <w:t>ModNet</w:t>
            </w:r>
            <w:proofErr w:type="spellEnd"/>
            <w:r w:rsidRPr="00613C0E">
              <w:rPr>
                <w:rFonts w:ascii="Arial" w:hAnsi="Arial" w:cs="Arial"/>
                <w:bCs/>
                <w:sz w:val="22"/>
                <w:szCs w:val="22"/>
              </w:rPr>
              <w:t xml:space="preserve"> Terminals</w:t>
            </w:r>
          </w:p>
          <w:p w14:paraId="742FF0FD" w14:textId="55715E7E" w:rsidR="007C526D" w:rsidRPr="00613C0E" w:rsidRDefault="007C526D" w:rsidP="007C526D">
            <w:pPr>
              <w:pStyle w:val="ListParagraph"/>
              <w:numPr>
                <w:ilvl w:val="0"/>
                <w:numId w:val="21"/>
              </w:numPr>
              <w:rPr>
                <w:rFonts w:ascii="Arial" w:hAnsi="Arial" w:cs="Arial"/>
                <w:bCs/>
                <w:sz w:val="22"/>
                <w:szCs w:val="22"/>
              </w:rPr>
            </w:pPr>
            <w:r w:rsidRPr="00613C0E">
              <w:rPr>
                <w:rFonts w:ascii="Arial" w:hAnsi="Arial" w:cs="Arial"/>
                <w:bCs/>
                <w:sz w:val="22"/>
                <w:szCs w:val="22"/>
              </w:rPr>
              <w:t>Constraints</w:t>
            </w:r>
          </w:p>
          <w:p w14:paraId="1AD81A91" w14:textId="77777777" w:rsidR="007C526D" w:rsidRPr="00613C0E" w:rsidRDefault="007C526D" w:rsidP="007C526D">
            <w:pPr>
              <w:pStyle w:val="ListParagraph"/>
              <w:numPr>
                <w:ilvl w:val="1"/>
                <w:numId w:val="21"/>
              </w:numPr>
              <w:rPr>
                <w:rFonts w:ascii="Arial" w:hAnsi="Arial" w:cs="Arial"/>
                <w:bCs/>
                <w:sz w:val="22"/>
                <w:szCs w:val="22"/>
              </w:rPr>
            </w:pPr>
            <w:r w:rsidRPr="00613C0E">
              <w:rPr>
                <w:rFonts w:ascii="Arial" w:hAnsi="Arial" w:cs="Arial"/>
                <w:bCs/>
                <w:sz w:val="22"/>
                <w:szCs w:val="22"/>
              </w:rPr>
              <w:t>Delivery and installation likely to be during business hours.</w:t>
            </w:r>
          </w:p>
          <w:p w14:paraId="016DC43A" w14:textId="77777777" w:rsidR="007C526D" w:rsidRPr="00613C0E" w:rsidRDefault="007C526D" w:rsidP="007C526D">
            <w:pPr>
              <w:pStyle w:val="ListParagraph"/>
              <w:numPr>
                <w:ilvl w:val="1"/>
                <w:numId w:val="21"/>
              </w:numPr>
              <w:rPr>
                <w:rFonts w:ascii="Arial" w:hAnsi="Arial" w:cs="Arial"/>
                <w:bCs/>
                <w:sz w:val="22"/>
                <w:szCs w:val="22"/>
              </w:rPr>
            </w:pPr>
            <w:r w:rsidRPr="00613C0E">
              <w:rPr>
                <w:rFonts w:ascii="Arial" w:hAnsi="Arial" w:cs="Arial"/>
                <w:bCs/>
                <w:sz w:val="22"/>
                <w:szCs w:val="22"/>
              </w:rPr>
              <w:t xml:space="preserve">Loading bay has limitations with regards to size of delivery truck it can support. </w:t>
            </w:r>
          </w:p>
          <w:p w14:paraId="2440CF15" w14:textId="412206CB" w:rsidR="007C526D" w:rsidRPr="00613C0E" w:rsidRDefault="007C526D" w:rsidP="007C526D">
            <w:pPr>
              <w:pStyle w:val="ListParagraph"/>
              <w:numPr>
                <w:ilvl w:val="1"/>
                <w:numId w:val="21"/>
              </w:numPr>
              <w:rPr>
                <w:rFonts w:ascii="Arial" w:hAnsi="Arial" w:cs="Arial"/>
                <w:bCs/>
                <w:sz w:val="22"/>
                <w:szCs w:val="22"/>
              </w:rPr>
            </w:pPr>
            <w:r w:rsidRPr="00613C0E">
              <w:rPr>
                <w:rFonts w:ascii="Arial" w:hAnsi="Arial" w:cs="Arial"/>
                <w:bCs/>
                <w:sz w:val="22"/>
                <w:szCs w:val="22"/>
              </w:rPr>
              <w:t xml:space="preserve">The APC is situated on level </w:t>
            </w:r>
            <w:r w:rsidR="00D76F0C">
              <w:rPr>
                <w:rFonts w:ascii="Arial" w:hAnsi="Arial" w:cs="Arial"/>
                <w:bCs/>
                <w:sz w:val="22"/>
                <w:szCs w:val="22"/>
              </w:rPr>
              <w:t xml:space="preserve">-1, </w:t>
            </w:r>
            <w:r w:rsidR="00165ED1">
              <w:rPr>
                <w:rFonts w:ascii="Arial" w:hAnsi="Arial" w:cs="Arial"/>
                <w:bCs/>
                <w:sz w:val="22"/>
                <w:szCs w:val="22"/>
              </w:rPr>
              <w:t xml:space="preserve">1, </w:t>
            </w:r>
            <w:r w:rsidRPr="00613C0E">
              <w:rPr>
                <w:rFonts w:ascii="Arial" w:hAnsi="Arial" w:cs="Arial"/>
                <w:bCs/>
                <w:sz w:val="22"/>
                <w:szCs w:val="22"/>
              </w:rPr>
              <w:t xml:space="preserve">2, 4 &amp; 5 of Kentigern House Glasgow, there are no specific lifts for the movement of large pieces of equipment. </w:t>
            </w:r>
          </w:p>
          <w:p w14:paraId="5ED6FE2A" w14:textId="08E0B7E4" w:rsidR="003E3F12" w:rsidRPr="00613C0E" w:rsidRDefault="00180962" w:rsidP="007C526D">
            <w:pPr>
              <w:rPr>
                <w:rFonts w:ascii="Arial" w:hAnsi="Arial" w:cs="Arial"/>
                <w:sz w:val="22"/>
                <w:szCs w:val="22"/>
              </w:rPr>
            </w:pPr>
            <w:r w:rsidRPr="00613C0E">
              <w:rPr>
                <w:rFonts w:ascii="Arial" w:hAnsi="Arial" w:cs="Arial"/>
                <w:sz w:val="22"/>
                <w:szCs w:val="22"/>
              </w:rPr>
              <w:t xml:space="preserve"> </w:t>
            </w:r>
          </w:p>
        </w:tc>
      </w:tr>
      <w:tr w:rsidR="006820DF" w:rsidRPr="00613C0E" w14:paraId="773AAA1F" w14:textId="77777777" w:rsidTr="005C3F73">
        <w:tc>
          <w:tcPr>
            <w:tcW w:w="8522" w:type="dxa"/>
          </w:tcPr>
          <w:p w14:paraId="7D90F053" w14:textId="77777777" w:rsidR="006820DF" w:rsidRPr="00613C0E" w:rsidRDefault="006820DF" w:rsidP="00180962">
            <w:pPr>
              <w:rPr>
                <w:rFonts w:ascii="Arial" w:hAnsi="Arial" w:cs="Arial"/>
                <w:b/>
                <w:sz w:val="22"/>
                <w:szCs w:val="22"/>
              </w:rPr>
            </w:pPr>
            <w:r w:rsidRPr="00613C0E">
              <w:rPr>
                <w:rFonts w:ascii="Arial" w:hAnsi="Arial" w:cs="Arial"/>
                <w:b/>
                <w:sz w:val="22"/>
                <w:szCs w:val="22"/>
              </w:rPr>
              <w:lastRenderedPageBreak/>
              <w:t xml:space="preserve">Requirements </w:t>
            </w:r>
          </w:p>
          <w:p w14:paraId="2AD76742" w14:textId="77777777" w:rsidR="00CE6981" w:rsidRPr="00613C0E" w:rsidRDefault="00CE6981" w:rsidP="00180962">
            <w:pPr>
              <w:rPr>
                <w:rFonts w:ascii="Arial" w:hAnsi="Arial" w:cs="Arial"/>
                <w:sz w:val="22"/>
                <w:szCs w:val="22"/>
              </w:rPr>
            </w:pPr>
          </w:p>
          <w:p w14:paraId="635A8B2C" w14:textId="77777777" w:rsidR="00780A87" w:rsidRPr="00613C0E" w:rsidRDefault="00780A87" w:rsidP="007148F6">
            <w:pPr>
              <w:rPr>
                <w:rFonts w:ascii="Arial" w:hAnsi="Arial" w:cs="Arial"/>
                <w:sz w:val="22"/>
                <w:szCs w:val="22"/>
              </w:rPr>
            </w:pPr>
          </w:p>
          <w:p w14:paraId="39C1814D" w14:textId="3EF93F95" w:rsidR="00D0438D" w:rsidRPr="00613C0E" w:rsidRDefault="00D0438D" w:rsidP="00D0438D">
            <w:pPr>
              <w:pStyle w:val="ListParagraph"/>
              <w:numPr>
                <w:ilvl w:val="0"/>
                <w:numId w:val="22"/>
              </w:numPr>
              <w:rPr>
                <w:rFonts w:ascii="Arial" w:hAnsi="Arial" w:cs="Arial"/>
                <w:sz w:val="22"/>
                <w:szCs w:val="22"/>
              </w:rPr>
            </w:pPr>
            <w:r w:rsidRPr="00613C0E">
              <w:rPr>
                <w:rFonts w:ascii="Arial" w:hAnsi="Arial" w:cs="Arial"/>
                <w:sz w:val="22"/>
                <w:szCs w:val="22"/>
              </w:rPr>
              <w:t>Technical specifications</w:t>
            </w:r>
            <w:r w:rsidR="003E50AA" w:rsidRPr="00613C0E">
              <w:rPr>
                <w:rFonts w:ascii="Arial" w:hAnsi="Arial" w:cs="Arial"/>
                <w:sz w:val="22"/>
                <w:szCs w:val="22"/>
              </w:rPr>
              <w:t xml:space="preserve"> of </w:t>
            </w:r>
            <w:r w:rsidR="007148F6" w:rsidRPr="00613C0E">
              <w:rPr>
                <w:rFonts w:ascii="Arial" w:hAnsi="Arial" w:cs="Arial"/>
                <w:b/>
                <w:bCs/>
                <w:sz w:val="22"/>
                <w:szCs w:val="22"/>
              </w:rPr>
              <w:t xml:space="preserve">priced </w:t>
            </w:r>
            <w:r w:rsidR="008F36A4" w:rsidRPr="00613C0E">
              <w:rPr>
                <w:rFonts w:ascii="Arial" w:hAnsi="Arial" w:cs="Arial"/>
                <w:b/>
                <w:bCs/>
                <w:sz w:val="22"/>
                <w:szCs w:val="22"/>
              </w:rPr>
              <w:t>options</w:t>
            </w:r>
          </w:p>
          <w:p w14:paraId="626FCE6D" w14:textId="2A184CCC" w:rsidR="00E94D20" w:rsidRPr="00613C0E" w:rsidRDefault="00E94D20" w:rsidP="00D0438D">
            <w:pPr>
              <w:pStyle w:val="ListParagraph"/>
              <w:numPr>
                <w:ilvl w:val="1"/>
                <w:numId w:val="22"/>
              </w:numPr>
              <w:rPr>
                <w:rFonts w:ascii="Arial" w:hAnsi="Arial" w:cs="Arial"/>
                <w:sz w:val="22"/>
                <w:szCs w:val="22"/>
              </w:rPr>
            </w:pPr>
            <w:proofErr w:type="spellStart"/>
            <w:r w:rsidRPr="00613C0E">
              <w:rPr>
                <w:rFonts w:ascii="Arial" w:hAnsi="Arial" w:cs="Arial"/>
                <w:bCs/>
                <w:sz w:val="22"/>
                <w:szCs w:val="22"/>
              </w:rPr>
              <w:t>Approx</w:t>
            </w:r>
            <w:proofErr w:type="spellEnd"/>
            <w:r w:rsidRPr="00613C0E">
              <w:rPr>
                <w:rFonts w:ascii="Arial" w:hAnsi="Arial" w:cs="Arial"/>
                <w:bCs/>
                <w:sz w:val="22"/>
                <w:szCs w:val="22"/>
              </w:rPr>
              <w:t xml:space="preserve"> </w:t>
            </w:r>
            <w:r w:rsidR="002C0D72" w:rsidRPr="00613C0E">
              <w:rPr>
                <w:rFonts w:ascii="Arial" w:hAnsi="Arial" w:cs="Arial"/>
                <w:bCs/>
                <w:sz w:val="22"/>
                <w:szCs w:val="22"/>
              </w:rPr>
              <w:t>5</w:t>
            </w:r>
            <w:r w:rsidR="00D55EB2" w:rsidRPr="00613C0E">
              <w:rPr>
                <w:rFonts w:ascii="Arial" w:hAnsi="Arial" w:cs="Arial"/>
                <w:bCs/>
                <w:sz w:val="22"/>
                <w:szCs w:val="22"/>
              </w:rPr>
              <w:t>00</w:t>
            </w:r>
            <w:r w:rsidRPr="00613C0E">
              <w:rPr>
                <w:rFonts w:ascii="Arial" w:hAnsi="Arial" w:cs="Arial"/>
                <w:bCs/>
                <w:sz w:val="22"/>
                <w:szCs w:val="22"/>
              </w:rPr>
              <w:t xml:space="preserve"> focus desk spaces:</w:t>
            </w:r>
          </w:p>
          <w:p w14:paraId="750C3426" w14:textId="2006D66D" w:rsidR="00D0438D" w:rsidRPr="00613C0E" w:rsidRDefault="00E94D20" w:rsidP="00464EEB">
            <w:pPr>
              <w:pStyle w:val="ListParagraph"/>
              <w:numPr>
                <w:ilvl w:val="2"/>
                <w:numId w:val="22"/>
              </w:numPr>
              <w:rPr>
                <w:rFonts w:ascii="Arial" w:hAnsi="Arial" w:cs="Arial"/>
                <w:bCs/>
                <w:sz w:val="22"/>
                <w:szCs w:val="22"/>
              </w:rPr>
            </w:pPr>
            <w:r w:rsidRPr="00613C0E">
              <w:rPr>
                <w:rFonts w:ascii="Arial" w:hAnsi="Arial" w:cs="Arial"/>
                <w:bCs/>
                <w:sz w:val="22"/>
                <w:szCs w:val="22"/>
              </w:rPr>
              <w:t>Standard desks (</w:t>
            </w:r>
            <w:r w:rsidR="00FA4AFB" w:rsidRPr="00613C0E">
              <w:rPr>
                <w:rFonts w:ascii="Arial" w:hAnsi="Arial" w:cs="Arial"/>
                <w:sz w:val="22"/>
                <w:szCs w:val="22"/>
              </w:rPr>
              <w:t>1600 x 800 mm</w:t>
            </w:r>
            <w:r w:rsidRPr="00613C0E">
              <w:rPr>
                <w:rFonts w:ascii="Arial" w:hAnsi="Arial" w:cs="Arial"/>
                <w:bCs/>
                <w:sz w:val="22"/>
                <w:szCs w:val="22"/>
              </w:rPr>
              <w:t>) with power connections/slots</w:t>
            </w:r>
          </w:p>
          <w:p w14:paraId="3BFD237A" w14:textId="77777777" w:rsidR="00D0438D" w:rsidRPr="00613C0E" w:rsidRDefault="00E94D20" w:rsidP="00D0438D">
            <w:pPr>
              <w:pStyle w:val="ListParagraph"/>
              <w:numPr>
                <w:ilvl w:val="2"/>
                <w:numId w:val="21"/>
              </w:numPr>
              <w:rPr>
                <w:rFonts w:ascii="Arial" w:hAnsi="Arial" w:cs="Arial"/>
                <w:bCs/>
                <w:sz w:val="22"/>
                <w:szCs w:val="22"/>
              </w:rPr>
            </w:pPr>
            <w:r w:rsidRPr="00613C0E">
              <w:rPr>
                <w:rFonts w:ascii="Arial" w:hAnsi="Arial" w:cs="Arial"/>
                <w:bCs/>
                <w:sz w:val="22"/>
                <w:szCs w:val="22"/>
              </w:rPr>
              <w:t xml:space="preserve">Ability to mount moving monitor arms </w:t>
            </w:r>
          </w:p>
          <w:p w14:paraId="41FE1365" w14:textId="041C9C6F" w:rsidR="00E94D20" w:rsidRPr="00613C0E" w:rsidRDefault="00E94D20" w:rsidP="00D0438D">
            <w:pPr>
              <w:pStyle w:val="ListParagraph"/>
              <w:numPr>
                <w:ilvl w:val="2"/>
                <w:numId w:val="21"/>
              </w:numPr>
              <w:rPr>
                <w:rFonts w:ascii="Arial" w:hAnsi="Arial" w:cs="Arial"/>
                <w:bCs/>
                <w:sz w:val="22"/>
                <w:szCs w:val="22"/>
              </w:rPr>
            </w:pPr>
            <w:r w:rsidRPr="00613C0E">
              <w:rPr>
                <w:rFonts w:ascii="Arial" w:hAnsi="Arial" w:cs="Arial"/>
                <w:bCs/>
                <w:sz w:val="22"/>
                <w:szCs w:val="22"/>
              </w:rPr>
              <w:t>Office chairs</w:t>
            </w:r>
          </w:p>
          <w:p w14:paraId="4B3AEB79" w14:textId="77777777" w:rsidR="00E94D20" w:rsidRPr="00613C0E" w:rsidRDefault="00E94D20" w:rsidP="00D0438D">
            <w:pPr>
              <w:pStyle w:val="ListParagraph"/>
              <w:numPr>
                <w:ilvl w:val="1"/>
                <w:numId w:val="21"/>
              </w:numPr>
              <w:rPr>
                <w:rFonts w:ascii="Arial" w:hAnsi="Arial" w:cs="Arial"/>
                <w:bCs/>
                <w:sz w:val="22"/>
                <w:szCs w:val="22"/>
              </w:rPr>
            </w:pPr>
            <w:r w:rsidRPr="00613C0E">
              <w:rPr>
                <w:rFonts w:ascii="Arial" w:hAnsi="Arial" w:cs="Arial"/>
                <w:bCs/>
                <w:sz w:val="22"/>
                <w:szCs w:val="22"/>
              </w:rPr>
              <w:t>Floor plate furniture</w:t>
            </w:r>
          </w:p>
          <w:p w14:paraId="324EB5D5" w14:textId="79AC4258" w:rsidR="00F13AAA" w:rsidRPr="00613C0E" w:rsidRDefault="00E94D20" w:rsidP="00F13AAA">
            <w:pPr>
              <w:pStyle w:val="ListParagraph"/>
              <w:numPr>
                <w:ilvl w:val="2"/>
                <w:numId w:val="21"/>
              </w:numPr>
              <w:rPr>
                <w:rFonts w:ascii="Arial" w:hAnsi="Arial" w:cs="Arial"/>
                <w:bCs/>
                <w:sz w:val="22"/>
                <w:szCs w:val="22"/>
              </w:rPr>
            </w:pPr>
            <w:proofErr w:type="spellStart"/>
            <w:r w:rsidRPr="00613C0E">
              <w:rPr>
                <w:rFonts w:ascii="Arial" w:hAnsi="Arial" w:cs="Arial"/>
                <w:bCs/>
                <w:sz w:val="22"/>
                <w:szCs w:val="22"/>
              </w:rPr>
              <w:t>Approx</w:t>
            </w:r>
            <w:proofErr w:type="spellEnd"/>
            <w:r w:rsidRPr="00613C0E">
              <w:rPr>
                <w:rFonts w:ascii="Arial" w:hAnsi="Arial" w:cs="Arial"/>
                <w:bCs/>
                <w:sz w:val="22"/>
                <w:szCs w:val="22"/>
              </w:rPr>
              <w:t xml:space="preserve"> </w:t>
            </w:r>
            <w:r w:rsidR="00D5219B" w:rsidRPr="00613C0E">
              <w:rPr>
                <w:rFonts w:ascii="Arial" w:hAnsi="Arial" w:cs="Arial"/>
                <w:bCs/>
                <w:sz w:val="22"/>
                <w:szCs w:val="22"/>
              </w:rPr>
              <w:t>640</w:t>
            </w:r>
            <w:r w:rsidRPr="00613C0E">
              <w:rPr>
                <w:rFonts w:ascii="Arial" w:hAnsi="Arial" w:cs="Arial"/>
                <w:bCs/>
                <w:sz w:val="22"/>
                <w:szCs w:val="22"/>
              </w:rPr>
              <w:t xml:space="preserve"> lockers </w:t>
            </w:r>
          </w:p>
          <w:p w14:paraId="62A1BE05" w14:textId="1953922B" w:rsidR="00F13AAA" w:rsidRPr="00613C0E" w:rsidRDefault="00D5219B" w:rsidP="00F13AAA">
            <w:pPr>
              <w:pStyle w:val="ListParagraph"/>
              <w:numPr>
                <w:ilvl w:val="2"/>
                <w:numId w:val="21"/>
              </w:numPr>
              <w:rPr>
                <w:rFonts w:ascii="Arial" w:hAnsi="Arial" w:cs="Arial"/>
                <w:bCs/>
                <w:sz w:val="22"/>
                <w:szCs w:val="22"/>
              </w:rPr>
            </w:pPr>
            <w:r w:rsidRPr="00613C0E">
              <w:rPr>
                <w:rFonts w:ascii="Arial" w:hAnsi="Arial" w:cs="Arial"/>
                <w:bCs/>
                <w:sz w:val="22"/>
                <w:szCs w:val="22"/>
              </w:rPr>
              <w:t>Cabinet’s</w:t>
            </w:r>
            <w:r w:rsidR="00D55EB2" w:rsidRPr="00613C0E">
              <w:rPr>
                <w:rFonts w:ascii="Arial" w:hAnsi="Arial" w:cs="Arial"/>
                <w:bCs/>
                <w:sz w:val="22"/>
                <w:szCs w:val="22"/>
              </w:rPr>
              <w:t xml:space="preserve"> format 16 x </w:t>
            </w:r>
            <w:r w:rsidRPr="00613C0E">
              <w:rPr>
                <w:rFonts w:ascii="Arial" w:hAnsi="Arial" w:cs="Arial"/>
                <w:bCs/>
                <w:sz w:val="22"/>
                <w:szCs w:val="22"/>
              </w:rPr>
              <w:t xml:space="preserve">40 </w:t>
            </w:r>
            <w:r w:rsidR="00613C0E" w:rsidRPr="00613C0E">
              <w:rPr>
                <w:rFonts w:ascii="Arial" w:hAnsi="Arial" w:cs="Arial"/>
                <w:bCs/>
                <w:sz w:val="22"/>
                <w:szCs w:val="22"/>
              </w:rPr>
              <w:t>with Handles and nameplate holders</w:t>
            </w:r>
          </w:p>
          <w:p w14:paraId="1C900963" w14:textId="0802FE8E" w:rsidR="006C5179" w:rsidRPr="00613C0E" w:rsidRDefault="00790E89" w:rsidP="00790E89">
            <w:pPr>
              <w:pStyle w:val="ListParagraph"/>
              <w:numPr>
                <w:ilvl w:val="0"/>
                <w:numId w:val="21"/>
              </w:numPr>
              <w:rPr>
                <w:rFonts w:ascii="Arial" w:hAnsi="Arial" w:cs="Arial"/>
                <w:b/>
                <w:sz w:val="22"/>
                <w:szCs w:val="22"/>
              </w:rPr>
            </w:pPr>
            <w:r w:rsidRPr="00613C0E">
              <w:rPr>
                <w:rFonts w:ascii="Arial" w:hAnsi="Arial" w:cs="Arial"/>
                <w:bCs/>
                <w:sz w:val="22"/>
                <w:szCs w:val="22"/>
              </w:rPr>
              <w:t xml:space="preserve">Technical specifications of </w:t>
            </w:r>
            <w:r w:rsidRPr="00613C0E">
              <w:rPr>
                <w:rFonts w:ascii="Arial" w:hAnsi="Arial" w:cs="Arial"/>
                <w:b/>
                <w:sz w:val="22"/>
                <w:szCs w:val="22"/>
              </w:rPr>
              <w:t>unpriced options</w:t>
            </w:r>
          </w:p>
          <w:p w14:paraId="75EC434E" w14:textId="0DE2225D" w:rsidR="00790E89" w:rsidRPr="00613C0E" w:rsidRDefault="002810E4" w:rsidP="00790E89">
            <w:pPr>
              <w:pStyle w:val="ListParagraph"/>
              <w:numPr>
                <w:ilvl w:val="1"/>
                <w:numId w:val="21"/>
              </w:numPr>
              <w:rPr>
                <w:rFonts w:ascii="Arial" w:hAnsi="Arial" w:cs="Arial"/>
                <w:b/>
                <w:sz w:val="22"/>
                <w:szCs w:val="22"/>
              </w:rPr>
            </w:pPr>
            <w:r w:rsidRPr="00613C0E">
              <w:rPr>
                <w:rFonts w:ascii="Arial" w:hAnsi="Arial" w:cs="Arial"/>
                <w:bCs/>
                <w:sz w:val="22"/>
                <w:szCs w:val="22"/>
              </w:rPr>
              <w:t xml:space="preserve">There should be flexibility in the contract to purchase </w:t>
            </w:r>
            <w:r w:rsidR="005856EF" w:rsidRPr="00613C0E">
              <w:rPr>
                <w:rFonts w:ascii="Arial" w:hAnsi="Arial" w:cs="Arial"/>
                <w:bCs/>
                <w:sz w:val="22"/>
                <w:szCs w:val="22"/>
              </w:rPr>
              <w:t xml:space="preserve">additional products from the supplier </w:t>
            </w:r>
            <w:r w:rsidR="00C87509">
              <w:rPr>
                <w:rFonts w:ascii="Arial" w:hAnsi="Arial" w:cs="Arial"/>
                <w:bCs/>
                <w:sz w:val="22"/>
                <w:szCs w:val="22"/>
              </w:rPr>
              <w:t>through the catalogue if a shortfall is identified. This will likely be accessories and other furniture items</w:t>
            </w:r>
          </w:p>
          <w:p w14:paraId="68669B1A" w14:textId="77777777" w:rsidR="003E50AA" w:rsidRPr="00613C0E" w:rsidRDefault="003E50AA" w:rsidP="00E94D20">
            <w:pPr>
              <w:pStyle w:val="ListParagraph"/>
              <w:numPr>
                <w:ilvl w:val="0"/>
                <w:numId w:val="21"/>
              </w:numPr>
              <w:rPr>
                <w:rFonts w:ascii="Arial" w:hAnsi="Arial" w:cs="Arial"/>
                <w:bCs/>
                <w:sz w:val="22"/>
                <w:szCs w:val="22"/>
              </w:rPr>
            </w:pPr>
            <w:r w:rsidRPr="00613C0E">
              <w:rPr>
                <w:rFonts w:ascii="Arial" w:hAnsi="Arial" w:cs="Arial"/>
                <w:bCs/>
                <w:sz w:val="22"/>
                <w:szCs w:val="22"/>
              </w:rPr>
              <w:t xml:space="preserve">Technical specifications of </w:t>
            </w:r>
            <w:r w:rsidRPr="00613C0E">
              <w:rPr>
                <w:rFonts w:ascii="Arial" w:hAnsi="Arial" w:cs="Arial"/>
                <w:bCs/>
                <w:sz w:val="22"/>
                <w:szCs w:val="22"/>
                <w:u w:val="single"/>
              </w:rPr>
              <w:t>services</w:t>
            </w:r>
            <w:r w:rsidRPr="00613C0E">
              <w:rPr>
                <w:rFonts w:ascii="Arial" w:hAnsi="Arial" w:cs="Arial"/>
                <w:bCs/>
                <w:sz w:val="22"/>
                <w:szCs w:val="22"/>
              </w:rPr>
              <w:t xml:space="preserve"> </w:t>
            </w:r>
          </w:p>
          <w:p w14:paraId="1876214B" w14:textId="257DD8E8" w:rsidR="00FA3A84" w:rsidRPr="00613C0E" w:rsidRDefault="00FA3A84" w:rsidP="003E50AA">
            <w:pPr>
              <w:pStyle w:val="ListParagraph"/>
              <w:numPr>
                <w:ilvl w:val="1"/>
                <w:numId w:val="21"/>
              </w:numPr>
              <w:rPr>
                <w:rFonts w:ascii="Arial" w:hAnsi="Arial" w:cs="Arial"/>
                <w:bCs/>
                <w:sz w:val="22"/>
                <w:szCs w:val="22"/>
              </w:rPr>
            </w:pPr>
            <w:r w:rsidRPr="00613C0E">
              <w:rPr>
                <w:rFonts w:ascii="Arial" w:hAnsi="Arial" w:cs="Arial"/>
                <w:bCs/>
                <w:sz w:val="22"/>
                <w:szCs w:val="22"/>
              </w:rPr>
              <w:t xml:space="preserve">Delivery and installation of new furniture within the building (Level </w:t>
            </w:r>
            <w:r w:rsidR="00D76F0C">
              <w:rPr>
                <w:rFonts w:ascii="Arial" w:hAnsi="Arial" w:cs="Arial"/>
                <w:bCs/>
                <w:sz w:val="22"/>
                <w:szCs w:val="22"/>
              </w:rPr>
              <w:t xml:space="preserve">-1, </w:t>
            </w:r>
            <w:r w:rsidR="00165ED1">
              <w:rPr>
                <w:rFonts w:ascii="Arial" w:hAnsi="Arial" w:cs="Arial"/>
                <w:bCs/>
                <w:sz w:val="22"/>
                <w:szCs w:val="22"/>
              </w:rPr>
              <w:t xml:space="preserve">1, </w:t>
            </w:r>
            <w:r w:rsidRPr="00613C0E">
              <w:rPr>
                <w:rFonts w:ascii="Arial" w:hAnsi="Arial" w:cs="Arial"/>
                <w:bCs/>
                <w:sz w:val="22"/>
                <w:szCs w:val="22"/>
              </w:rPr>
              <w:t>2, 4 &amp; 5 floor plates)</w:t>
            </w:r>
          </w:p>
          <w:p w14:paraId="173472B2" w14:textId="43591ACC" w:rsidR="0023238F" w:rsidRPr="00613C0E" w:rsidRDefault="0023238F" w:rsidP="00E94D20">
            <w:pPr>
              <w:pStyle w:val="ListParagraph"/>
              <w:numPr>
                <w:ilvl w:val="0"/>
                <w:numId w:val="21"/>
              </w:numPr>
              <w:rPr>
                <w:rFonts w:ascii="Arial" w:hAnsi="Arial" w:cs="Arial"/>
                <w:bCs/>
                <w:sz w:val="22"/>
                <w:szCs w:val="22"/>
              </w:rPr>
            </w:pPr>
            <w:r w:rsidRPr="00613C0E">
              <w:rPr>
                <w:rFonts w:ascii="Arial" w:hAnsi="Arial" w:cs="Arial"/>
                <w:bCs/>
                <w:sz w:val="22"/>
                <w:szCs w:val="22"/>
              </w:rPr>
              <w:t>Acceptance process</w:t>
            </w:r>
          </w:p>
          <w:p w14:paraId="35067551" w14:textId="77777777" w:rsidR="00030658" w:rsidRPr="00613C0E" w:rsidRDefault="00BC0AD0" w:rsidP="0023238F">
            <w:pPr>
              <w:pStyle w:val="ListParagraph"/>
              <w:numPr>
                <w:ilvl w:val="1"/>
                <w:numId w:val="21"/>
              </w:numPr>
              <w:rPr>
                <w:rFonts w:ascii="Arial" w:hAnsi="Arial" w:cs="Arial"/>
                <w:bCs/>
                <w:sz w:val="22"/>
                <w:szCs w:val="22"/>
              </w:rPr>
            </w:pPr>
            <w:r w:rsidRPr="00613C0E">
              <w:rPr>
                <w:rFonts w:ascii="Arial" w:hAnsi="Arial" w:cs="Arial"/>
                <w:bCs/>
                <w:sz w:val="22"/>
                <w:szCs w:val="22"/>
              </w:rPr>
              <w:t xml:space="preserve">A process for review by PM, Infra, Ci-hub and SHEF advisor to be established following SME engagement and in agreement with contractor. </w:t>
            </w:r>
          </w:p>
          <w:p w14:paraId="6DCA08A7" w14:textId="5CFF8A88" w:rsidR="00030658" w:rsidRPr="00613C0E" w:rsidRDefault="00030658" w:rsidP="00030658">
            <w:pPr>
              <w:pStyle w:val="ListParagraph"/>
              <w:numPr>
                <w:ilvl w:val="0"/>
                <w:numId w:val="21"/>
              </w:numPr>
              <w:rPr>
                <w:rFonts w:ascii="Arial" w:hAnsi="Arial" w:cs="Arial"/>
                <w:bCs/>
                <w:sz w:val="22"/>
                <w:szCs w:val="22"/>
              </w:rPr>
            </w:pPr>
            <w:r w:rsidRPr="00613C0E">
              <w:rPr>
                <w:rFonts w:ascii="Arial" w:hAnsi="Arial" w:cs="Arial"/>
                <w:bCs/>
                <w:sz w:val="22"/>
                <w:szCs w:val="22"/>
              </w:rPr>
              <w:t>To review</w:t>
            </w:r>
            <w:r w:rsidR="002112D2" w:rsidRPr="00613C0E">
              <w:rPr>
                <w:rFonts w:ascii="Arial" w:hAnsi="Arial" w:cs="Arial"/>
                <w:bCs/>
                <w:sz w:val="22"/>
                <w:szCs w:val="22"/>
              </w:rPr>
              <w:t xml:space="preserve"> with contractor</w:t>
            </w:r>
          </w:p>
          <w:p w14:paraId="06837816" w14:textId="77493DFA" w:rsidR="00C87509" w:rsidRPr="00C87509" w:rsidRDefault="00030658" w:rsidP="00C87509">
            <w:pPr>
              <w:pStyle w:val="ListParagraph"/>
              <w:numPr>
                <w:ilvl w:val="1"/>
                <w:numId w:val="21"/>
              </w:numPr>
              <w:rPr>
                <w:rFonts w:ascii="Arial" w:hAnsi="Arial" w:cs="Arial"/>
                <w:bCs/>
                <w:sz w:val="22"/>
                <w:szCs w:val="22"/>
              </w:rPr>
            </w:pPr>
            <w:r w:rsidRPr="00613C0E">
              <w:rPr>
                <w:rFonts w:ascii="Arial" w:hAnsi="Arial" w:cs="Arial"/>
                <w:bCs/>
                <w:sz w:val="22"/>
                <w:szCs w:val="22"/>
              </w:rPr>
              <w:t>SHEF compliance</w:t>
            </w:r>
            <w:r w:rsidR="00E94D20" w:rsidRPr="00613C0E">
              <w:rPr>
                <w:rFonts w:ascii="Arial" w:hAnsi="Arial" w:cs="Arial"/>
                <w:bCs/>
                <w:sz w:val="22"/>
                <w:szCs w:val="22"/>
              </w:rPr>
              <w:t xml:space="preserve"> </w:t>
            </w:r>
          </w:p>
          <w:p w14:paraId="5CBDC4FB" w14:textId="5ECA1231" w:rsidR="00180962" w:rsidRPr="00613C0E" w:rsidRDefault="00180962" w:rsidP="002112D2">
            <w:pPr>
              <w:rPr>
                <w:rFonts w:ascii="Arial" w:hAnsi="Arial" w:cs="Arial"/>
                <w:b/>
                <w:sz w:val="22"/>
                <w:szCs w:val="22"/>
              </w:rPr>
            </w:pPr>
          </w:p>
        </w:tc>
      </w:tr>
      <w:tr w:rsidR="00F423FE" w:rsidRPr="008431C0" w14:paraId="6D23FF95" w14:textId="77777777" w:rsidTr="005C3F73">
        <w:tc>
          <w:tcPr>
            <w:tcW w:w="8522" w:type="dxa"/>
          </w:tcPr>
          <w:p w14:paraId="170E32DA" w14:textId="77777777" w:rsidR="00F423FE" w:rsidRPr="00D81E12" w:rsidRDefault="00267862" w:rsidP="005C3F73">
            <w:pPr>
              <w:rPr>
                <w:rFonts w:ascii="Arial" w:hAnsi="Arial" w:cs="Arial"/>
                <w:b/>
                <w:sz w:val="22"/>
                <w:szCs w:val="22"/>
              </w:rPr>
            </w:pPr>
            <w:r w:rsidRPr="00D81E12">
              <w:rPr>
                <w:rFonts w:ascii="Arial" w:hAnsi="Arial" w:cs="Arial"/>
                <w:b/>
                <w:sz w:val="22"/>
                <w:szCs w:val="22"/>
              </w:rPr>
              <w:t>Intellectual Property (IP) Rights (Known as IPR)</w:t>
            </w:r>
          </w:p>
          <w:p w14:paraId="672A1C87" w14:textId="32AB2F8F" w:rsidR="0002351C" w:rsidRPr="00D81E12" w:rsidRDefault="0002351C" w:rsidP="00267862">
            <w:pPr>
              <w:rPr>
                <w:rFonts w:ascii="Arial" w:hAnsi="Arial" w:cs="Arial"/>
                <w:sz w:val="22"/>
                <w:szCs w:val="22"/>
              </w:rPr>
            </w:pPr>
          </w:p>
          <w:p w14:paraId="6C4C5B63" w14:textId="6D6FDB1B" w:rsidR="0002351C" w:rsidRPr="00D81E12" w:rsidRDefault="0002351C" w:rsidP="00267862">
            <w:pPr>
              <w:rPr>
                <w:rFonts w:ascii="Arial" w:hAnsi="Arial" w:cs="Arial"/>
                <w:sz w:val="22"/>
                <w:szCs w:val="22"/>
              </w:rPr>
            </w:pPr>
            <w:r w:rsidRPr="00D81E12">
              <w:rPr>
                <w:rFonts w:ascii="Arial" w:hAnsi="Arial" w:cs="Arial"/>
                <w:sz w:val="22"/>
                <w:szCs w:val="22"/>
              </w:rPr>
              <w:t>Not Applicable</w:t>
            </w:r>
          </w:p>
          <w:p w14:paraId="718A9932" w14:textId="77777777" w:rsidR="00F423FE" w:rsidRPr="00D81E12" w:rsidRDefault="00F423FE" w:rsidP="00683C47">
            <w:pPr>
              <w:rPr>
                <w:rFonts w:ascii="Arial" w:hAnsi="Arial" w:cs="Arial"/>
                <w:sz w:val="22"/>
                <w:szCs w:val="22"/>
              </w:rPr>
            </w:pPr>
          </w:p>
        </w:tc>
      </w:tr>
      <w:tr w:rsidR="00267862" w:rsidRPr="008431C0" w14:paraId="2A71A411" w14:textId="77777777" w:rsidTr="005C3F73">
        <w:tc>
          <w:tcPr>
            <w:tcW w:w="8522" w:type="dxa"/>
          </w:tcPr>
          <w:p w14:paraId="1910F10A" w14:textId="77777777" w:rsidR="00267862" w:rsidRDefault="00267862" w:rsidP="005C3F73">
            <w:pPr>
              <w:rPr>
                <w:rFonts w:ascii="Arial" w:hAnsi="Arial" w:cs="Arial"/>
                <w:b/>
                <w:sz w:val="22"/>
                <w:szCs w:val="22"/>
              </w:rPr>
            </w:pPr>
            <w:r>
              <w:rPr>
                <w:rFonts w:ascii="Arial" w:hAnsi="Arial" w:cs="Arial"/>
                <w:b/>
                <w:sz w:val="22"/>
                <w:szCs w:val="22"/>
              </w:rPr>
              <w:t xml:space="preserve">Government Furnished Supplies </w:t>
            </w:r>
          </w:p>
          <w:p w14:paraId="54D1F4F8" w14:textId="77777777" w:rsidR="004343F2" w:rsidRDefault="004343F2" w:rsidP="00267862">
            <w:pPr>
              <w:rPr>
                <w:rFonts w:ascii="Arial" w:hAnsi="Arial" w:cs="Arial"/>
                <w:sz w:val="22"/>
                <w:szCs w:val="22"/>
              </w:rPr>
            </w:pPr>
          </w:p>
          <w:p w14:paraId="62A44CE0" w14:textId="3581572E" w:rsidR="00027368" w:rsidRPr="00C0264C" w:rsidRDefault="00D743B5" w:rsidP="00267862">
            <w:pPr>
              <w:rPr>
                <w:rFonts w:ascii="Arial" w:hAnsi="Arial" w:cs="Arial"/>
                <w:sz w:val="22"/>
                <w:szCs w:val="22"/>
              </w:rPr>
            </w:pPr>
            <w:r w:rsidRPr="00C0264C">
              <w:rPr>
                <w:rFonts w:ascii="Arial" w:hAnsi="Arial" w:cs="Arial"/>
                <w:sz w:val="22"/>
                <w:szCs w:val="22"/>
              </w:rPr>
              <w:t xml:space="preserve">The APC will provide the contractor with monitors and docking stations to be installed on focused desks and collaborative spaces; both are industry standard. </w:t>
            </w:r>
          </w:p>
          <w:p w14:paraId="3C7332D3" w14:textId="77777777" w:rsidR="00BC5A7F" w:rsidRPr="00BC5A7F" w:rsidRDefault="00BC5A7F" w:rsidP="00D743B5">
            <w:pPr>
              <w:rPr>
                <w:rFonts w:ascii="Arial" w:hAnsi="Arial" w:cs="Arial"/>
                <w:sz w:val="22"/>
                <w:szCs w:val="22"/>
              </w:rPr>
            </w:pPr>
          </w:p>
        </w:tc>
      </w:tr>
      <w:tr w:rsidR="00F423FE" w:rsidRPr="008431C0" w14:paraId="1828D268" w14:textId="77777777" w:rsidTr="005C3F73">
        <w:tc>
          <w:tcPr>
            <w:tcW w:w="8522" w:type="dxa"/>
          </w:tcPr>
          <w:p w14:paraId="0B44116C" w14:textId="77777777" w:rsidR="00F423FE" w:rsidRPr="008431C0" w:rsidRDefault="00F423FE" w:rsidP="005C3F73">
            <w:pPr>
              <w:rPr>
                <w:rFonts w:ascii="Arial" w:hAnsi="Arial" w:cs="Arial"/>
                <w:b/>
                <w:sz w:val="22"/>
                <w:szCs w:val="22"/>
              </w:rPr>
            </w:pPr>
            <w:r w:rsidRPr="008431C0">
              <w:rPr>
                <w:rFonts w:ascii="Arial" w:hAnsi="Arial" w:cs="Arial"/>
                <w:b/>
                <w:sz w:val="22"/>
                <w:szCs w:val="22"/>
              </w:rPr>
              <w:t>Payment</w:t>
            </w:r>
          </w:p>
          <w:p w14:paraId="4489366C" w14:textId="77777777" w:rsidR="001766D1" w:rsidRPr="008332F7" w:rsidRDefault="001766D1" w:rsidP="005C3F73">
            <w:pPr>
              <w:rPr>
                <w:rFonts w:ascii="Arial" w:hAnsi="Arial" w:cs="Arial"/>
                <w:b/>
                <w:bCs/>
                <w:color w:val="FF0000"/>
                <w:sz w:val="22"/>
                <w:szCs w:val="22"/>
              </w:rPr>
            </w:pPr>
          </w:p>
          <w:p w14:paraId="6FAE98CD" w14:textId="330CFDDB" w:rsidR="00F423FE" w:rsidRPr="008431C0" w:rsidRDefault="004977D5" w:rsidP="0056024B">
            <w:pPr>
              <w:rPr>
                <w:rFonts w:ascii="Arial" w:hAnsi="Arial" w:cs="Arial"/>
                <w:sz w:val="22"/>
                <w:szCs w:val="22"/>
              </w:rPr>
            </w:pPr>
            <w:r w:rsidRPr="00C0264C">
              <w:rPr>
                <w:rFonts w:ascii="Arial" w:hAnsi="Arial" w:cs="Arial"/>
                <w:sz w:val="22"/>
                <w:szCs w:val="22"/>
              </w:rPr>
              <w:t>It will be possible to arrange payment to the Contractor once new furniture is successfully installed in APC</w:t>
            </w:r>
            <w:r w:rsidR="0056024B">
              <w:rPr>
                <w:rFonts w:ascii="Arial" w:hAnsi="Arial" w:cs="Arial"/>
                <w:sz w:val="22"/>
                <w:szCs w:val="22"/>
              </w:rPr>
              <w:t xml:space="preserve"> via CP&amp;F.</w:t>
            </w:r>
          </w:p>
        </w:tc>
      </w:tr>
      <w:tr w:rsidR="00F423FE" w:rsidRPr="008431C0" w14:paraId="7B44D73E" w14:textId="77777777" w:rsidTr="005C3F73">
        <w:tc>
          <w:tcPr>
            <w:tcW w:w="8522" w:type="dxa"/>
          </w:tcPr>
          <w:p w14:paraId="711CA2D7" w14:textId="77777777" w:rsidR="00F423FE" w:rsidRPr="008431C0" w:rsidRDefault="00F423FE" w:rsidP="005C3F73">
            <w:pPr>
              <w:rPr>
                <w:rFonts w:ascii="Arial" w:hAnsi="Arial" w:cs="Arial"/>
                <w:b/>
                <w:sz w:val="22"/>
                <w:szCs w:val="22"/>
              </w:rPr>
            </w:pPr>
            <w:r w:rsidRPr="008431C0">
              <w:rPr>
                <w:rFonts w:ascii="Arial" w:hAnsi="Arial" w:cs="Arial"/>
                <w:b/>
                <w:sz w:val="22"/>
                <w:szCs w:val="22"/>
              </w:rPr>
              <w:t>Contract management arrangements</w:t>
            </w:r>
          </w:p>
          <w:p w14:paraId="72A001BF" w14:textId="750701EE" w:rsidR="00F423FE" w:rsidRDefault="00F423FE" w:rsidP="005C3F73">
            <w:pPr>
              <w:rPr>
                <w:rFonts w:ascii="Arial" w:hAnsi="Arial" w:cs="Arial"/>
                <w:sz w:val="22"/>
                <w:szCs w:val="22"/>
              </w:rPr>
            </w:pPr>
          </w:p>
          <w:p w14:paraId="28E1FEC0" w14:textId="6902DC72" w:rsidR="00BF4900" w:rsidRPr="00C0264C" w:rsidRDefault="00BF4900" w:rsidP="005C3F73">
            <w:pPr>
              <w:rPr>
                <w:rFonts w:ascii="Arial" w:hAnsi="Arial" w:cs="Arial"/>
                <w:sz w:val="22"/>
                <w:szCs w:val="22"/>
              </w:rPr>
            </w:pPr>
            <w:r w:rsidRPr="00C0264C">
              <w:rPr>
                <w:rFonts w:ascii="Arial" w:hAnsi="Arial" w:cs="Arial"/>
                <w:sz w:val="22"/>
                <w:szCs w:val="22"/>
              </w:rPr>
              <w:lastRenderedPageBreak/>
              <w:t xml:space="preserve">A project delivery plan with associated </w:t>
            </w:r>
            <w:r w:rsidR="002A0D7E" w:rsidRPr="00C0264C">
              <w:rPr>
                <w:rFonts w:ascii="Arial" w:hAnsi="Arial" w:cs="Arial"/>
                <w:sz w:val="22"/>
                <w:szCs w:val="22"/>
              </w:rPr>
              <w:t>meeting touch points will be generated</w:t>
            </w:r>
            <w:r w:rsidR="00683C47" w:rsidRPr="00C0264C">
              <w:rPr>
                <w:rFonts w:ascii="Arial" w:hAnsi="Arial" w:cs="Arial"/>
                <w:sz w:val="22"/>
                <w:szCs w:val="22"/>
              </w:rPr>
              <w:t xml:space="preserve"> and agreed</w:t>
            </w:r>
            <w:r w:rsidR="002A0D7E" w:rsidRPr="00C0264C">
              <w:rPr>
                <w:rFonts w:ascii="Arial" w:hAnsi="Arial" w:cs="Arial"/>
                <w:sz w:val="22"/>
                <w:szCs w:val="22"/>
              </w:rPr>
              <w:t xml:space="preserve"> once a contractor has been identified. This will likely require routine (defined as weekly) engagement </w:t>
            </w:r>
            <w:r w:rsidR="005E416D" w:rsidRPr="00C0264C">
              <w:rPr>
                <w:rFonts w:ascii="Arial" w:hAnsi="Arial" w:cs="Arial"/>
                <w:sz w:val="22"/>
                <w:szCs w:val="22"/>
              </w:rPr>
              <w:t xml:space="preserve">between the contractor, the </w:t>
            </w:r>
            <w:r w:rsidR="006F3920" w:rsidRPr="00C0264C">
              <w:rPr>
                <w:rFonts w:ascii="Arial" w:hAnsi="Arial" w:cs="Arial"/>
                <w:sz w:val="22"/>
                <w:szCs w:val="22"/>
              </w:rPr>
              <w:t xml:space="preserve">project manager, APC Infra and </w:t>
            </w:r>
            <w:r w:rsidR="00BB63E2" w:rsidRPr="00C0264C">
              <w:rPr>
                <w:rFonts w:ascii="Arial" w:hAnsi="Arial" w:cs="Arial"/>
                <w:sz w:val="22"/>
                <w:szCs w:val="22"/>
              </w:rPr>
              <w:t>specific stakeholders depending on the part of the delivery plan</w:t>
            </w:r>
            <w:r w:rsidR="00A94F8C" w:rsidRPr="00C0264C">
              <w:rPr>
                <w:rFonts w:ascii="Arial" w:hAnsi="Arial" w:cs="Arial"/>
                <w:sz w:val="22"/>
                <w:szCs w:val="22"/>
              </w:rPr>
              <w:t xml:space="preserve"> (</w:t>
            </w:r>
            <w:proofErr w:type="spellStart"/>
            <w:proofErr w:type="gramStart"/>
            <w:r w:rsidR="00A94F8C" w:rsidRPr="00C0264C">
              <w:rPr>
                <w:rFonts w:ascii="Arial" w:hAnsi="Arial" w:cs="Arial"/>
                <w:sz w:val="22"/>
                <w:szCs w:val="22"/>
              </w:rPr>
              <w:t>eg</w:t>
            </w:r>
            <w:proofErr w:type="spellEnd"/>
            <w:proofErr w:type="gramEnd"/>
            <w:r w:rsidR="00A94F8C" w:rsidRPr="00C0264C">
              <w:rPr>
                <w:rFonts w:ascii="Arial" w:hAnsi="Arial" w:cs="Arial"/>
                <w:sz w:val="22"/>
                <w:szCs w:val="22"/>
              </w:rPr>
              <w:t xml:space="preserve"> the branch area effected at that moment in time)</w:t>
            </w:r>
            <w:r w:rsidR="00BB63E2" w:rsidRPr="00C0264C">
              <w:rPr>
                <w:rFonts w:ascii="Arial" w:hAnsi="Arial" w:cs="Arial"/>
                <w:sz w:val="22"/>
                <w:szCs w:val="22"/>
              </w:rPr>
              <w:t xml:space="preserve">. </w:t>
            </w:r>
          </w:p>
          <w:p w14:paraId="0E30A55F" w14:textId="77777777" w:rsidR="00F423FE" w:rsidRPr="008431C0" w:rsidRDefault="00F423FE" w:rsidP="00683C47">
            <w:pPr>
              <w:rPr>
                <w:rFonts w:ascii="Arial" w:hAnsi="Arial" w:cs="Arial"/>
                <w:sz w:val="22"/>
                <w:szCs w:val="22"/>
              </w:rPr>
            </w:pPr>
          </w:p>
        </w:tc>
      </w:tr>
      <w:tr w:rsidR="00F423FE" w:rsidRPr="008431C0" w14:paraId="3B195B0B" w14:textId="77777777" w:rsidTr="005C3F73">
        <w:tc>
          <w:tcPr>
            <w:tcW w:w="8522" w:type="dxa"/>
          </w:tcPr>
          <w:p w14:paraId="1B026C66" w14:textId="77777777" w:rsidR="00F423FE" w:rsidRPr="008431C0" w:rsidRDefault="00170C21" w:rsidP="005C3F73">
            <w:pPr>
              <w:rPr>
                <w:rFonts w:ascii="Arial" w:hAnsi="Arial" w:cs="Arial"/>
                <w:b/>
                <w:sz w:val="22"/>
                <w:szCs w:val="22"/>
              </w:rPr>
            </w:pPr>
            <w:r>
              <w:rPr>
                <w:rFonts w:ascii="Arial" w:hAnsi="Arial" w:cs="Arial"/>
                <w:b/>
                <w:sz w:val="22"/>
                <w:szCs w:val="22"/>
              </w:rPr>
              <w:lastRenderedPageBreak/>
              <w:t xml:space="preserve">End of contract/Exit strategy </w:t>
            </w:r>
          </w:p>
          <w:p w14:paraId="470536BB" w14:textId="28D04756" w:rsidR="00F423FE" w:rsidRDefault="00F423FE" w:rsidP="005C3F73">
            <w:pPr>
              <w:rPr>
                <w:rFonts w:ascii="Arial" w:hAnsi="Arial" w:cs="Arial"/>
                <w:sz w:val="22"/>
                <w:szCs w:val="22"/>
              </w:rPr>
            </w:pPr>
          </w:p>
          <w:p w14:paraId="594D6C0F" w14:textId="601D3C90" w:rsidR="00B164C2" w:rsidRPr="00C0264C" w:rsidRDefault="00B164C2" w:rsidP="005C3F73">
            <w:pPr>
              <w:rPr>
                <w:rFonts w:ascii="Arial" w:hAnsi="Arial" w:cs="Arial"/>
                <w:sz w:val="22"/>
                <w:szCs w:val="22"/>
              </w:rPr>
            </w:pPr>
            <w:r w:rsidRPr="00C0264C">
              <w:rPr>
                <w:rFonts w:ascii="Arial" w:hAnsi="Arial" w:cs="Arial"/>
                <w:sz w:val="22"/>
                <w:szCs w:val="22"/>
              </w:rPr>
              <w:t>On completion of the task the</w:t>
            </w:r>
            <w:r w:rsidR="00BD6A47" w:rsidRPr="00C0264C">
              <w:rPr>
                <w:rFonts w:ascii="Arial" w:hAnsi="Arial" w:cs="Arial"/>
                <w:sz w:val="22"/>
                <w:szCs w:val="22"/>
              </w:rPr>
              <w:t xml:space="preserve"> Project Manager</w:t>
            </w:r>
            <w:r w:rsidR="003612CD" w:rsidRPr="00C0264C">
              <w:rPr>
                <w:rFonts w:ascii="Arial" w:hAnsi="Arial" w:cs="Arial"/>
                <w:sz w:val="22"/>
                <w:szCs w:val="22"/>
              </w:rPr>
              <w:t xml:space="preserve">, </w:t>
            </w:r>
            <w:r w:rsidR="00BD6A47" w:rsidRPr="00C0264C">
              <w:rPr>
                <w:rFonts w:ascii="Arial" w:hAnsi="Arial" w:cs="Arial"/>
                <w:sz w:val="22"/>
                <w:szCs w:val="22"/>
              </w:rPr>
              <w:t>Infra</w:t>
            </w:r>
            <w:r w:rsidR="003612CD" w:rsidRPr="00C0264C">
              <w:rPr>
                <w:rFonts w:ascii="Arial" w:hAnsi="Arial" w:cs="Arial"/>
                <w:sz w:val="22"/>
                <w:szCs w:val="22"/>
              </w:rPr>
              <w:t xml:space="preserve"> and </w:t>
            </w:r>
            <w:r w:rsidR="00EF25A5" w:rsidRPr="00C0264C">
              <w:rPr>
                <w:rFonts w:ascii="Arial" w:hAnsi="Arial" w:cs="Arial"/>
                <w:sz w:val="22"/>
                <w:szCs w:val="22"/>
              </w:rPr>
              <w:t xml:space="preserve">Core </w:t>
            </w:r>
            <w:proofErr w:type="spellStart"/>
            <w:r w:rsidR="00EF25A5" w:rsidRPr="00C0264C">
              <w:rPr>
                <w:rFonts w:ascii="Arial" w:hAnsi="Arial" w:cs="Arial"/>
                <w:sz w:val="22"/>
                <w:szCs w:val="22"/>
              </w:rPr>
              <w:t>i</w:t>
            </w:r>
            <w:proofErr w:type="spellEnd"/>
            <w:r w:rsidR="00EF25A5" w:rsidRPr="00C0264C">
              <w:rPr>
                <w:rFonts w:ascii="Arial" w:hAnsi="Arial" w:cs="Arial"/>
                <w:sz w:val="22"/>
                <w:szCs w:val="22"/>
              </w:rPr>
              <w:t>-hub</w:t>
            </w:r>
            <w:r w:rsidR="00BD6A47" w:rsidRPr="00C0264C">
              <w:rPr>
                <w:rFonts w:ascii="Arial" w:hAnsi="Arial" w:cs="Arial"/>
                <w:sz w:val="22"/>
                <w:szCs w:val="22"/>
              </w:rPr>
              <w:t xml:space="preserve"> team will inspect </w:t>
            </w:r>
            <w:r w:rsidR="003612CD" w:rsidRPr="00C0264C">
              <w:rPr>
                <w:rFonts w:ascii="Arial" w:hAnsi="Arial" w:cs="Arial"/>
                <w:sz w:val="22"/>
                <w:szCs w:val="22"/>
              </w:rPr>
              <w:t xml:space="preserve">the floor plate area to ensure the equipment has </w:t>
            </w:r>
            <w:r w:rsidR="00EF25A5" w:rsidRPr="00C0264C">
              <w:rPr>
                <w:rFonts w:ascii="Arial" w:hAnsi="Arial" w:cs="Arial"/>
                <w:sz w:val="22"/>
                <w:szCs w:val="22"/>
              </w:rPr>
              <w:t xml:space="preserve">been appropriately fitted, that the </w:t>
            </w:r>
            <w:r w:rsidRPr="00C0264C">
              <w:rPr>
                <w:rFonts w:ascii="Arial" w:hAnsi="Arial" w:cs="Arial"/>
                <w:sz w:val="22"/>
                <w:szCs w:val="22"/>
              </w:rPr>
              <w:t xml:space="preserve">contractor </w:t>
            </w:r>
            <w:r w:rsidR="00EF25A5" w:rsidRPr="00C0264C">
              <w:rPr>
                <w:rFonts w:ascii="Arial" w:hAnsi="Arial" w:cs="Arial"/>
                <w:sz w:val="22"/>
                <w:szCs w:val="22"/>
              </w:rPr>
              <w:t>has</w:t>
            </w:r>
            <w:r w:rsidRPr="00C0264C">
              <w:rPr>
                <w:rFonts w:ascii="Arial" w:hAnsi="Arial" w:cs="Arial"/>
                <w:sz w:val="22"/>
                <w:szCs w:val="22"/>
              </w:rPr>
              <w:t xml:space="preserve"> remove</w:t>
            </w:r>
            <w:r w:rsidR="00EF25A5" w:rsidRPr="00C0264C">
              <w:rPr>
                <w:rFonts w:ascii="Arial" w:hAnsi="Arial" w:cs="Arial"/>
                <w:sz w:val="22"/>
                <w:szCs w:val="22"/>
              </w:rPr>
              <w:t>d</w:t>
            </w:r>
            <w:r w:rsidRPr="00C0264C">
              <w:rPr>
                <w:rFonts w:ascii="Arial" w:hAnsi="Arial" w:cs="Arial"/>
                <w:sz w:val="22"/>
                <w:szCs w:val="22"/>
              </w:rPr>
              <w:t xml:space="preserve"> all delivery </w:t>
            </w:r>
            <w:r w:rsidR="00FE50C2" w:rsidRPr="00C0264C">
              <w:rPr>
                <w:rFonts w:ascii="Arial" w:hAnsi="Arial" w:cs="Arial"/>
                <w:sz w:val="22"/>
                <w:szCs w:val="22"/>
              </w:rPr>
              <w:t>packaging and return</w:t>
            </w:r>
            <w:r w:rsidR="00EF25A5" w:rsidRPr="00C0264C">
              <w:rPr>
                <w:rFonts w:ascii="Arial" w:hAnsi="Arial" w:cs="Arial"/>
                <w:sz w:val="22"/>
                <w:szCs w:val="22"/>
              </w:rPr>
              <w:t>ed</w:t>
            </w:r>
            <w:r w:rsidR="00FE50C2" w:rsidRPr="00C0264C">
              <w:rPr>
                <w:rFonts w:ascii="Arial" w:hAnsi="Arial" w:cs="Arial"/>
                <w:sz w:val="22"/>
                <w:szCs w:val="22"/>
              </w:rPr>
              <w:t xml:space="preserve"> the area to its original </w:t>
            </w:r>
            <w:r w:rsidR="00BD6A47" w:rsidRPr="00C0264C">
              <w:rPr>
                <w:rFonts w:ascii="Arial" w:hAnsi="Arial" w:cs="Arial"/>
                <w:sz w:val="22"/>
                <w:szCs w:val="22"/>
              </w:rPr>
              <w:t xml:space="preserve">condition. </w:t>
            </w:r>
          </w:p>
          <w:p w14:paraId="59E4D702" w14:textId="39AFD85B" w:rsidR="00F423FE" w:rsidRPr="008431C0" w:rsidRDefault="00F423FE" w:rsidP="005C3F73">
            <w:pPr>
              <w:rPr>
                <w:rFonts w:ascii="Arial" w:hAnsi="Arial" w:cs="Arial"/>
                <w:sz w:val="22"/>
                <w:szCs w:val="22"/>
              </w:rPr>
            </w:pPr>
          </w:p>
        </w:tc>
      </w:tr>
    </w:tbl>
    <w:p w14:paraId="00EC4B4F" w14:textId="77777777" w:rsidR="008D2894" w:rsidRDefault="008D2894"/>
    <w:sectPr w:rsidR="008D2894" w:rsidSect="008D289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DB8CF" w14:textId="77777777" w:rsidR="004E4116" w:rsidRDefault="004E4116" w:rsidP="00A0275F">
      <w:r>
        <w:separator/>
      </w:r>
    </w:p>
  </w:endnote>
  <w:endnote w:type="continuationSeparator" w:id="0">
    <w:p w14:paraId="53BBD283" w14:textId="77777777" w:rsidR="004E4116" w:rsidRDefault="004E4116" w:rsidP="00A02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493A" w14:textId="05EB8F92" w:rsidR="00272BBF" w:rsidRDefault="00272BBF">
    <w:pPr>
      <w:pStyle w:val="Footer"/>
    </w:pPr>
    <w:r>
      <w:rPr>
        <w:noProof/>
      </w:rPr>
      <mc:AlternateContent>
        <mc:Choice Requires="wps">
          <w:drawing>
            <wp:anchor distT="0" distB="0" distL="0" distR="0" simplePos="0" relativeHeight="251662336" behindDoc="0" locked="0" layoutInCell="1" allowOverlap="1" wp14:anchorId="38EF9574" wp14:editId="34A5F6CF">
              <wp:simplePos x="635" y="635"/>
              <wp:positionH relativeFrom="column">
                <wp:align>center</wp:align>
              </wp:positionH>
              <wp:positionV relativeFrom="paragraph">
                <wp:posOffset>635</wp:posOffset>
              </wp:positionV>
              <wp:extent cx="443865" cy="443865"/>
              <wp:effectExtent l="0" t="0" r="15240" b="4445"/>
              <wp:wrapSquare wrapText="bothSides"/>
              <wp:docPr id="5"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F846E4" w14:textId="5EC48818"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8EF9574"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BF846E4" w14:textId="5EC48818"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52BC8" w14:textId="5FCBAAEE" w:rsidR="00A0275F" w:rsidRDefault="00272BBF">
    <w:pPr>
      <w:pStyle w:val="Footer"/>
      <w:jc w:val="center"/>
    </w:pPr>
    <w:r>
      <w:rPr>
        <w:noProof/>
      </w:rPr>
      <mc:AlternateContent>
        <mc:Choice Requires="wps">
          <w:drawing>
            <wp:anchor distT="0" distB="0" distL="0" distR="0" simplePos="0" relativeHeight="251663360" behindDoc="0" locked="0" layoutInCell="1" allowOverlap="1" wp14:anchorId="236954D7" wp14:editId="28474A24">
              <wp:simplePos x="635" y="635"/>
              <wp:positionH relativeFrom="column">
                <wp:align>center</wp:align>
              </wp:positionH>
              <wp:positionV relativeFrom="paragraph">
                <wp:posOffset>635</wp:posOffset>
              </wp:positionV>
              <wp:extent cx="443865" cy="443865"/>
              <wp:effectExtent l="0" t="0" r="15240" b="4445"/>
              <wp:wrapSquare wrapText="bothSides"/>
              <wp:docPr id="6"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738A71" w14:textId="1292E426"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6954D7" id="_x0000_t202" coordsize="21600,21600" o:spt="202" path="m,l,21600r21600,l21600,xe">
              <v:stroke joinstyle="miter"/>
              <v:path gradientshapeok="t" o:connecttype="rect"/>
            </v:shapetype>
            <v:shape id="Text Box 6" o:spid="_x0000_s1029" type="#_x0000_t202" alt="OFFICIAL-SENSITIVE"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53738A71" w14:textId="1292E426"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v:textbox>
              <w10:wrap type="square"/>
            </v:shape>
          </w:pict>
        </mc:Fallback>
      </mc:AlternateContent>
    </w:r>
    <w:r w:rsidR="00A0275F">
      <w:t xml:space="preserve">Page </w:t>
    </w:r>
    <w:r w:rsidR="00CC58EA">
      <w:rPr>
        <w:b/>
      </w:rPr>
      <w:fldChar w:fldCharType="begin"/>
    </w:r>
    <w:r w:rsidR="00A0275F">
      <w:rPr>
        <w:b/>
      </w:rPr>
      <w:instrText xml:space="preserve"> PAGE </w:instrText>
    </w:r>
    <w:r w:rsidR="00CC58EA">
      <w:rPr>
        <w:b/>
      </w:rPr>
      <w:fldChar w:fldCharType="separate"/>
    </w:r>
    <w:r w:rsidR="00B50AD2">
      <w:rPr>
        <w:b/>
        <w:noProof/>
      </w:rPr>
      <w:t>1</w:t>
    </w:r>
    <w:r w:rsidR="00CC58EA">
      <w:rPr>
        <w:b/>
      </w:rPr>
      <w:fldChar w:fldCharType="end"/>
    </w:r>
    <w:r w:rsidR="00A0275F">
      <w:t xml:space="preserve"> of </w:t>
    </w:r>
    <w:r w:rsidR="00CC58EA">
      <w:rPr>
        <w:b/>
      </w:rPr>
      <w:fldChar w:fldCharType="begin"/>
    </w:r>
    <w:r w:rsidR="00A0275F">
      <w:rPr>
        <w:b/>
      </w:rPr>
      <w:instrText xml:space="preserve"> NUMPAGES  </w:instrText>
    </w:r>
    <w:r w:rsidR="00CC58EA">
      <w:rPr>
        <w:b/>
      </w:rPr>
      <w:fldChar w:fldCharType="separate"/>
    </w:r>
    <w:r w:rsidR="00B50AD2">
      <w:rPr>
        <w:b/>
        <w:noProof/>
      </w:rPr>
      <w:t>7</w:t>
    </w:r>
    <w:r w:rsidR="00CC58EA">
      <w:rPr>
        <w:b/>
      </w:rPr>
      <w:fldChar w:fldCharType="end"/>
    </w:r>
  </w:p>
  <w:p w14:paraId="049D54BA" w14:textId="77777777" w:rsidR="00A0275F" w:rsidRDefault="00A027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C967" w14:textId="4A092721" w:rsidR="00272BBF" w:rsidRDefault="00272BBF">
    <w:pPr>
      <w:pStyle w:val="Footer"/>
    </w:pPr>
    <w:r>
      <w:rPr>
        <w:noProof/>
      </w:rPr>
      <mc:AlternateContent>
        <mc:Choice Requires="wps">
          <w:drawing>
            <wp:anchor distT="0" distB="0" distL="0" distR="0" simplePos="0" relativeHeight="251661312" behindDoc="0" locked="0" layoutInCell="1" allowOverlap="1" wp14:anchorId="5C2EFCE5" wp14:editId="328D52B1">
              <wp:simplePos x="635" y="635"/>
              <wp:positionH relativeFrom="column">
                <wp:align>center</wp:align>
              </wp:positionH>
              <wp:positionV relativeFrom="paragraph">
                <wp:posOffset>635</wp:posOffset>
              </wp:positionV>
              <wp:extent cx="443865" cy="443865"/>
              <wp:effectExtent l="0" t="0" r="15240" b="4445"/>
              <wp:wrapSquare wrapText="bothSides"/>
              <wp:docPr id="4"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CF0E2A" w14:textId="055F42AB"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C2EFCE5"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3FCF0E2A" w14:textId="055F42AB"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98E96" w14:textId="77777777" w:rsidR="004E4116" w:rsidRDefault="004E4116" w:rsidP="00A0275F">
      <w:r>
        <w:separator/>
      </w:r>
    </w:p>
  </w:footnote>
  <w:footnote w:type="continuationSeparator" w:id="0">
    <w:p w14:paraId="38F83862" w14:textId="77777777" w:rsidR="004E4116" w:rsidRDefault="004E4116" w:rsidP="00A02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07779" w14:textId="4E5C02B7" w:rsidR="00272BBF" w:rsidRDefault="00272BBF">
    <w:pPr>
      <w:pStyle w:val="Header"/>
    </w:pPr>
    <w:r>
      <w:rPr>
        <w:noProof/>
      </w:rPr>
      <mc:AlternateContent>
        <mc:Choice Requires="wps">
          <w:drawing>
            <wp:anchor distT="0" distB="0" distL="0" distR="0" simplePos="0" relativeHeight="251659264" behindDoc="0" locked="0" layoutInCell="1" allowOverlap="1" wp14:anchorId="3AE0F861" wp14:editId="2B49C4D7">
              <wp:simplePos x="635" y="635"/>
              <wp:positionH relativeFrom="column">
                <wp:align>center</wp:align>
              </wp:positionH>
              <wp:positionV relativeFrom="paragraph">
                <wp:posOffset>635</wp:posOffset>
              </wp:positionV>
              <wp:extent cx="443865" cy="443865"/>
              <wp:effectExtent l="0" t="0" r="15240" b="4445"/>
              <wp:wrapSquare wrapText="bothSides"/>
              <wp:docPr id="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CF17B6" w14:textId="5DCD6287"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AE0F861"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02CF17B6" w14:textId="5DCD6287"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A542" w14:textId="57736094" w:rsidR="00EF00AD" w:rsidRDefault="00272BBF" w:rsidP="00A0275F">
    <w:pPr>
      <w:pStyle w:val="Header"/>
      <w:jc w:val="right"/>
    </w:pPr>
    <w:r>
      <w:rPr>
        <w:noProof/>
      </w:rPr>
      <mc:AlternateContent>
        <mc:Choice Requires="wps">
          <w:drawing>
            <wp:anchor distT="0" distB="0" distL="0" distR="0" simplePos="0" relativeHeight="251660288" behindDoc="0" locked="0" layoutInCell="1" allowOverlap="1" wp14:anchorId="004CFDDD" wp14:editId="18713DB9">
              <wp:simplePos x="635" y="635"/>
              <wp:positionH relativeFrom="column">
                <wp:align>center</wp:align>
              </wp:positionH>
              <wp:positionV relativeFrom="paragraph">
                <wp:posOffset>635</wp:posOffset>
              </wp:positionV>
              <wp:extent cx="443865" cy="443865"/>
              <wp:effectExtent l="0" t="0" r="15240" b="4445"/>
              <wp:wrapSquare wrapText="bothSides"/>
              <wp:docPr id="3"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E8F43C" w14:textId="4BEE8500"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4CFDDD" id="_x0000_t202" coordsize="21600,21600" o:spt="202" path="m,l,21600r21600,l21600,xe">
              <v:stroke joinstyle="miter"/>
              <v:path gradientshapeok="t" o:connecttype="rect"/>
            </v:shapetype>
            <v:shape id="Text Box 3" o:spid="_x0000_s1027" type="#_x0000_t202" alt="OFFICIAL-SENSITIVE"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68E8F43C" w14:textId="4BEE8500"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v:textbox>
              <w10:wrap type="square"/>
            </v:shape>
          </w:pict>
        </mc:Fallback>
      </mc:AlternateContent>
    </w:r>
    <w:r w:rsidR="00EF00AD">
      <w:t>Version 1</w:t>
    </w:r>
  </w:p>
  <w:p w14:paraId="4E25A42D" w14:textId="77777777" w:rsidR="00A0275F" w:rsidRDefault="00A0275F" w:rsidP="00A0275F">
    <w:pPr>
      <w:pStyle w:val="Header"/>
      <w:jc w:val="right"/>
    </w:pPr>
    <w:r>
      <w:t>24/10/12</w:t>
    </w:r>
  </w:p>
  <w:p w14:paraId="15182BF7" w14:textId="77777777" w:rsidR="00A0275F" w:rsidRDefault="00A027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1FBE" w14:textId="005B9263" w:rsidR="00272BBF" w:rsidRDefault="00272BBF">
    <w:pPr>
      <w:pStyle w:val="Header"/>
    </w:pPr>
    <w:r>
      <w:rPr>
        <w:noProof/>
      </w:rPr>
      <mc:AlternateContent>
        <mc:Choice Requires="wps">
          <w:drawing>
            <wp:anchor distT="0" distB="0" distL="0" distR="0" simplePos="0" relativeHeight="251658240" behindDoc="0" locked="0" layoutInCell="1" allowOverlap="1" wp14:anchorId="540B9949" wp14:editId="1C8CFA41">
              <wp:simplePos x="635" y="635"/>
              <wp:positionH relativeFrom="column">
                <wp:align>center</wp:align>
              </wp:positionH>
              <wp:positionV relativeFrom="paragraph">
                <wp:posOffset>635</wp:posOffset>
              </wp:positionV>
              <wp:extent cx="443865" cy="443865"/>
              <wp:effectExtent l="0" t="0" r="15240" b="4445"/>
              <wp:wrapSquare wrapText="bothSides"/>
              <wp:docPr id="1"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22BBCB" w14:textId="5E8B2EBD"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40B9949"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5B22BBCB" w14:textId="5E8B2EBD" w:rsidR="00272BBF" w:rsidRPr="00272BBF" w:rsidRDefault="00272BBF">
                    <w:pPr>
                      <w:rPr>
                        <w:rFonts w:ascii="Calibri" w:eastAsia="Calibri" w:hAnsi="Calibri" w:cs="Calibri"/>
                        <w:noProof/>
                        <w:color w:val="000000"/>
                      </w:rPr>
                    </w:pPr>
                    <w:r w:rsidRPr="00272BBF">
                      <w:rPr>
                        <w:rFonts w:ascii="Calibri" w:eastAsia="Calibri" w:hAnsi="Calibri" w:cs="Calibri"/>
                        <w:noProof/>
                        <w:color w:val="000000"/>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2C25C4"/>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 w15:restartNumberingAfterBreak="0">
    <w:nsid w:val="1B6E76C6"/>
    <w:multiLevelType w:val="hybridMultilevel"/>
    <w:tmpl w:val="82B84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73143"/>
    <w:multiLevelType w:val="hybridMultilevel"/>
    <w:tmpl w:val="2248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A21F6F"/>
    <w:multiLevelType w:val="hybridMultilevel"/>
    <w:tmpl w:val="A4AE57AC"/>
    <w:lvl w:ilvl="0" w:tplc="1F1E4446">
      <w:numFmt w:val="bullet"/>
      <w:lvlText w:val="-"/>
      <w:lvlJc w:val="left"/>
      <w:pPr>
        <w:ind w:left="420" w:hanging="360"/>
      </w:pPr>
      <w:rPr>
        <w:rFonts w:ascii="Arial" w:eastAsia="Times New Roman" w:hAnsi="Arial" w:cs="Arial" w:hint="default"/>
      </w:rPr>
    </w:lvl>
    <w:lvl w:ilvl="1" w:tplc="08090003">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783F71"/>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2C1975C7"/>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DB27F3"/>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2" w15:restartNumberingAfterBreak="0">
    <w:nsid w:val="4746072A"/>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A10620"/>
    <w:multiLevelType w:val="hybridMultilevel"/>
    <w:tmpl w:val="56800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0"/>
  </w:num>
  <w:num w:numId="4">
    <w:abstractNumId w:val="6"/>
  </w:num>
  <w:num w:numId="5">
    <w:abstractNumId w:val="20"/>
  </w:num>
  <w:num w:numId="6">
    <w:abstractNumId w:val="22"/>
  </w:num>
  <w:num w:numId="7">
    <w:abstractNumId w:val="14"/>
  </w:num>
  <w:num w:numId="8">
    <w:abstractNumId w:val="15"/>
  </w:num>
  <w:num w:numId="9">
    <w:abstractNumId w:val="7"/>
  </w:num>
  <w:num w:numId="10">
    <w:abstractNumId w:val="18"/>
  </w:num>
  <w:num w:numId="11">
    <w:abstractNumId w:val="10"/>
  </w:num>
  <w:num w:numId="12">
    <w:abstractNumId w:val="8"/>
  </w:num>
  <w:num w:numId="13">
    <w:abstractNumId w:val="11"/>
  </w:num>
  <w:num w:numId="14">
    <w:abstractNumId w:val="2"/>
  </w:num>
  <w:num w:numId="15">
    <w:abstractNumId w:val="12"/>
  </w:num>
  <w:num w:numId="16">
    <w:abstractNumId w:val="17"/>
  </w:num>
  <w:num w:numId="17">
    <w:abstractNumId w:val="13"/>
  </w:num>
  <w:num w:numId="18">
    <w:abstractNumId w:val="1"/>
  </w:num>
  <w:num w:numId="19">
    <w:abstractNumId w:val="16"/>
  </w:num>
  <w:num w:numId="20">
    <w:abstractNumId w:val="19"/>
  </w:num>
  <w:num w:numId="21">
    <w:abstractNumId w:val="4"/>
  </w:num>
  <w:num w:numId="22">
    <w:abstractNumId w:val="3"/>
  </w:num>
  <w:num w:numId="23">
    <w:abstractNumId w:val="5"/>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02CC0"/>
    <w:rsid w:val="0002351C"/>
    <w:rsid w:val="00027368"/>
    <w:rsid w:val="00030658"/>
    <w:rsid w:val="00036827"/>
    <w:rsid w:val="000411B7"/>
    <w:rsid w:val="000414F7"/>
    <w:rsid w:val="000A1676"/>
    <w:rsid w:val="000B77D2"/>
    <w:rsid w:val="000E028D"/>
    <w:rsid w:val="000F3883"/>
    <w:rsid w:val="0013171D"/>
    <w:rsid w:val="00141C3F"/>
    <w:rsid w:val="001508E6"/>
    <w:rsid w:val="00152FEC"/>
    <w:rsid w:val="00153C0B"/>
    <w:rsid w:val="0015464C"/>
    <w:rsid w:val="00165ED1"/>
    <w:rsid w:val="00170C21"/>
    <w:rsid w:val="0017192A"/>
    <w:rsid w:val="001766D1"/>
    <w:rsid w:val="00180962"/>
    <w:rsid w:val="0018106A"/>
    <w:rsid w:val="0018460E"/>
    <w:rsid w:val="00194899"/>
    <w:rsid w:val="001A4276"/>
    <w:rsid w:val="001C0CA0"/>
    <w:rsid w:val="002108F0"/>
    <w:rsid w:val="002112D2"/>
    <w:rsid w:val="00214364"/>
    <w:rsid w:val="00225535"/>
    <w:rsid w:val="0023238F"/>
    <w:rsid w:val="00236281"/>
    <w:rsid w:val="00242E18"/>
    <w:rsid w:val="00251F64"/>
    <w:rsid w:val="00267862"/>
    <w:rsid w:val="00272BBF"/>
    <w:rsid w:val="002810E4"/>
    <w:rsid w:val="0028790E"/>
    <w:rsid w:val="0029484D"/>
    <w:rsid w:val="002A0D7E"/>
    <w:rsid w:val="002C0D72"/>
    <w:rsid w:val="002C31C8"/>
    <w:rsid w:val="002D4B2F"/>
    <w:rsid w:val="002D6F07"/>
    <w:rsid w:val="00314FD7"/>
    <w:rsid w:val="0032276D"/>
    <w:rsid w:val="00333858"/>
    <w:rsid w:val="003420FF"/>
    <w:rsid w:val="003612CD"/>
    <w:rsid w:val="00361CC5"/>
    <w:rsid w:val="003654D4"/>
    <w:rsid w:val="003676C5"/>
    <w:rsid w:val="00372D8E"/>
    <w:rsid w:val="00377C47"/>
    <w:rsid w:val="00380F14"/>
    <w:rsid w:val="00381BCC"/>
    <w:rsid w:val="00384AF0"/>
    <w:rsid w:val="00392A12"/>
    <w:rsid w:val="003A29AE"/>
    <w:rsid w:val="003D032D"/>
    <w:rsid w:val="003D5650"/>
    <w:rsid w:val="003D6BB3"/>
    <w:rsid w:val="003E0295"/>
    <w:rsid w:val="003E1BFE"/>
    <w:rsid w:val="003E3F12"/>
    <w:rsid w:val="003E50AA"/>
    <w:rsid w:val="003E6555"/>
    <w:rsid w:val="0041773F"/>
    <w:rsid w:val="004343F2"/>
    <w:rsid w:val="004360C4"/>
    <w:rsid w:val="00436A9A"/>
    <w:rsid w:val="00457C48"/>
    <w:rsid w:val="004645D4"/>
    <w:rsid w:val="00464EEB"/>
    <w:rsid w:val="004977D5"/>
    <w:rsid w:val="004D0453"/>
    <w:rsid w:val="004E4116"/>
    <w:rsid w:val="004E6B23"/>
    <w:rsid w:val="004E6C00"/>
    <w:rsid w:val="004F513F"/>
    <w:rsid w:val="005046E6"/>
    <w:rsid w:val="005152F0"/>
    <w:rsid w:val="00516F72"/>
    <w:rsid w:val="005203F0"/>
    <w:rsid w:val="0055082B"/>
    <w:rsid w:val="0056024B"/>
    <w:rsid w:val="00564A74"/>
    <w:rsid w:val="0056505B"/>
    <w:rsid w:val="00566EA5"/>
    <w:rsid w:val="00571A56"/>
    <w:rsid w:val="005856EF"/>
    <w:rsid w:val="00593CD7"/>
    <w:rsid w:val="005A1B6F"/>
    <w:rsid w:val="005A7E6B"/>
    <w:rsid w:val="005A7FB4"/>
    <w:rsid w:val="005C6B81"/>
    <w:rsid w:val="005C7062"/>
    <w:rsid w:val="005D0DE9"/>
    <w:rsid w:val="005E416D"/>
    <w:rsid w:val="005E5E13"/>
    <w:rsid w:val="00613C0E"/>
    <w:rsid w:val="00616C91"/>
    <w:rsid w:val="00625EF7"/>
    <w:rsid w:val="00636DD8"/>
    <w:rsid w:val="00671457"/>
    <w:rsid w:val="006820DF"/>
    <w:rsid w:val="00683C47"/>
    <w:rsid w:val="006C5179"/>
    <w:rsid w:val="006F3920"/>
    <w:rsid w:val="00706543"/>
    <w:rsid w:val="00707AFD"/>
    <w:rsid w:val="007148F6"/>
    <w:rsid w:val="007200F0"/>
    <w:rsid w:val="00721CB8"/>
    <w:rsid w:val="00722C91"/>
    <w:rsid w:val="00736D9F"/>
    <w:rsid w:val="00743A2F"/>
    <w:rsid w:val="00761D6B"/>
    <w:rsid w:val="0077021E"/>
    <w:rsid w:val="00780A87"/>
    <w:rsid w:val="00790E89"/>
    <w:rsid w:val="00793E12"/>
    <w:rsid w:val="007A5895"/>
    <w:rsid w:val="007C07FB"/>
    <w:rsid w:val="007C526D"/>
    <w:rsid w:val="007F20BD"/>
    <w:rsid w:val="00800C95"/>
    <w:rsid w:val="00803860"/>
    <w:rsid w:val="008165C4"/>
    <w:rsid w:val="00824574"/>
    <w:rsid w:val="00830BEA"/>
    <w:rsid w:val="008332F7"/>
    <w:rsid w:val="00835B61"/>
    <w:rsid w:val="00871F54"/>
    <w:rsid w:val="0087243E"/>
    <w:rsid w:val="008744FD"/>
    <w:rsid w:val="00883774"/>
    <w:rsid w:val="0088757B"/>
    <w:rsid w:val="00892D6F"/>
    <w:rsid w:val="008C02FF"/>
    <w:rsid w:val="008D2894"/>
    <w:rsid w:val="008D35DE"/>
    <w:rsid w:val="008F36A4"/>
    <w:rsid w:val="008F38F8"/>
    <w:rsid w:val="008F4B12"/>
    <w:rsid w:val="009063DE"/>
    <w:rsid w:val="00916B8A"/>
    <w:rsid w:val="0092013F"/>
    <w:rsid w:val="00920514"/>
    <w:rsid w:val="00923163"/>
    <w:rsid w:val="009308E5"/>
    <w:rsid w:val="00961ED8"/>
    <w:rsid w:val="00984378"/>
    <w:rsid w:val="00994411"/>
    <w:rsid w:val="0099474C"/>
    <w:rsid w:val="009974B7"/>
    <w:rsid w:val="009B6C8B"/>
    <w:rsid w:val="009E1558"/>
    <w:rsid w:val="009E42ED"/>
    <w:rsid w:val="009F0159"/>
    <w:rsid w:val="009F2D60"/>
    <w:rsid w:val="00A0275F"/>
    <w:rsid w:val="00A04288"/>
    <w:rsid w:val="00A221B8"/>
    <w:rsid w:val="00A31F93"/>
    <w:rsid w:val="00A3675D"/>
    <w:rsid w:val="00A54BC4"/>
    <w:rsid w:val="00A63999"/>
    <w:rsid w:val="00A74127"/>
    <w:rsid w:val="00A76F5E"/>
    <w:rsid w:val="00A92EB4"/>
    <w:rsid w:val="00A94F8C"/>
    <w:rsid w:val="00A97610"/>
    <w:rsid w:val="00A97D61"/>
    <w:rsid w:val="00AB33C0"/>
    <w:rsid w:val="00AC18F8"/>
    <w:rsid w:val="00B07E7F"/>
    <w:rsid w:val="00B164C2"/>
    <w:rsid w:val="00B30B3F"/>
    <w:rsid w:val="00B30EB2"/>
    <w:rsid w:val="00B334C5"/>
    <w:rsid w:val="00B40447"/>
    <w:rsid w:val="00B465C6"/>
    <w:rsid w:val="00B50AD2"/>
    <w:rsid w:val="00B50D1F"/>
    <w:rsid w:val="00B53AA6"/>
    <w:rsid w:val="00B63D89"/>
    <w:rsid w:val="00BA4735"/>
    <w:rsid w:val="00BB5B6A"/>
    <w:rsid w:val="00BB63E2"/>
    <w:rsid w:val="00BC0AD0"/>
    <w:rsid w:val="00BC5A7F"/>
    <w:rsid w:val="00BD1DA1"/>
    <w:rsid w:val="00BD6A47"/>
    <w:rsid w:val="00BE4E97"/>
    <w:rsid w:val="00BF4900"/>
    <w:rsid w:val="00C0264C"/>
    <w:rsid w:val="00C2521E"/>
    <w:rsid w:val="00C505CD"/>
    <w:rsid w:val="00C60071"/>
    <w:rsid w:val="00C65024"/>
    <w:rsid w:val="00C87509"/>
    <w:rsid w:val="00C91CD3"/>
    <w:rsid w:val="00C92863"/>
    <w:rsid w:val="00C95EFA"/>
    <w:rsid w:val="00CC58EA"/>
    <w:rsid w:val="00CD6495"/>
    <w:rsid w:val="00CE6981"/>
    <w:rsid w:val="00D0438D"/>
    <w:rsid w:val="00D2158E"/>
    <w:rsid w:val="00D2523A"/>
    <w:rsid w:val="00D25C94"/>
    <w:rsid w:val="00D25F29"/>
    <w:rsid w:val="00D31C48"/>
    <w:rsid w:val="00D44A52"/>
    <w:rsid w:val="00D5219B"/>
    <w:rsid w:val="00D55EB2"/>
    <w:rsid w:val="00D743B5"/>
    <w:rsid w:val="00D76F0C"/>
    <w:rsid w:val="00D81E12"/>
    <w:rsid w:val="00D91506"/>
    <w:rsid w:val="00D93A12"/>
    <w:rsid w:val="00D948A5"/>
    <w:rsid w:val="00D95B71"/>
    <w:rsid w:val="00DA1C8A"/>
    <w:rsid w:val="00DA5F33"/>
    <w:rsid w:val="00DD4914"/>
    <w:rsid w:val="00DD6632"/>
    <w:rsid w:val="00DE4C44"/>
    <w:rsid w:val="00DF3D5F"/>
    <w:rsid w:val="00DF5119"/>
    <w:rsid w:val="00DF6D75"/>
    <w:rsid w:val="00E14346"/>
    <w:rsid w:val="00E4795C"/>
    <w:rsid w:val="00E94D20"/>
    <w:rsid w:val="00EB2D47"/>
    <w:rsid w:val="00EB6B89"/>
    <w:rsid w:val="00EC7A42"/>
    <w:rsid w:val="00EE2B2B"/>
    <w:rsid w:val="00EF00AD"/>
    <w:rsid w:val="00EF25A5"/>
    <w:rsid w:val="00F01E73"/>
    <w:rsid w:val="00F13AAA"/>
    <w:rsid w:val="00F2260D"/>
    <w:rsid w:val="00F27A39"/>
    <w:rsid w:val="00F3461B"/>
    <w:rsid w:val="00F37B89"/>
    <w:rsid w:val="00F423FE"/>
    <w:rsid w:val="00F52252"/>
    <w:rsid w:val="00F6202D"/>
    <w:rsid w:val="00F63434"/>
    <w:rsid w:val="00F662B1"/>
    <w:rsid w:val="00F72A5C"/>
    <w:rsid w:val="00F75BDE"/>
    <w:rsid w:val="00FA1952"/>
    <w:rsid w:val="00FA3A84"/>
    <w:rsid w:val="00FA4AFB"/>
    <w:rsid w:val="00FE50C2"/>
    <w:rsid w:val="00FE68DC"/>
    <w:rsid w:val="00FE69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5487F"/>
  <w15:docId w15:val="{7B89A673-2349-4655-9DC2-92A21CC5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744509">
      <w:bodyDiv w:val="1"/>
      <w:marLeft w:val="0"/>
      <w:marRight w:val="0"/>
      <w:marTop w:val="0"/>
      <w:marBottom w:val="0"/>
      <w:divBdr>
        <w:top w:val="none" w:sz="0" w:space="0" w:color="auto"/>
        <w:left w:val="none" w:sz="0" w:space="0" w:color="auto"/>
        <w:bottom w:val="none" w:sz="0" w:space="0" w:color="auto"/>
        <w:right w:val="none" w:sz="0" w:space="0" w:color="auto"/>
      </w:divBdr>
    </w:div>
    <w:div w:id="772363176">
      <w:bodyDiv w:val="1"/>
      <w:marLeft w:val="0"/>
      <w:marRight w:val="0"/>
      <w:marTop w:val="0"/>
      <w:marBottom w:val="0"/>
      <w:divBdr>
        <w:top w:val="none" w:sz="0" w:space="0" w:color="auto"/>
        <w:left w:val="none" w:sz="0" w:space="0" w:color="auto"/>
        <w:bottom w:val="none" w:sz="0" w:space="0" w:color="auto"/>
        <w:right w:val="none" w:sz="0" w:space="0" w:color="auto"/>
      </w:divBdr>
    </w:div>
    <w:div w:id="142908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roup_x0020_By xmlns="72f192d1-1e95-455c-b127-d3cbe4db69c1">PS1425</Group_x0020_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B8E36F770DB845943F513C53590D74" ma:contentTypeVersion="5" ma:contentTypeDescription="Create a new document." ma:contentTypeScope="" ma:versionID="72b951c1096860adf5778f2edca63db3">
  <xsd:schema xmlns:xsd="http://www.w3.org/2001/XMLSchema" xmlns:xs="http://www.w3.org/2001/XMLSchema" xmlns:p="http://schemas.microsoft.com/office/2006/metadata/properties" xmlns:ns2="72f192d1-1e95-455c-b127-d3cbe4db69c1" targetNamespace="http://schemas.microsoft.com/office/2006/metadata/properties" ma:root="true" ma:fieldsID="119c0650836dafaa554d38be9717ef21" ns2:_="">
    <xsd:import namespace="72f192d1-1e95-455c-b127-d3cbe4db69c1"/>
    <xsd:element name="properties">
      <xsd:complexType>
        <xsd:sequence>
          <xsd:element name="documentManagement">
            <xsd:complexType>
              <xsd:all>
                <xsd:element ref="ns2:Group_x0020_By"/>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f192d1-1e95-455c-b127-d3cbe4db69c1"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PS1401"/>
          <xsd:enumeration value="PS1402"/>
          <xsd:enumeration value="PS1403"/>
          <xsd:enumeration value="PS1404"/>
          <xsd:enumeration value="PS1405"/>
          <xsd:enumeration value="PS1406"/>
          <xsd:enumeration value="PS1407"/>
          <xsd:enumeration value="PS1408"/>
          <xsd:enumeration value="PS1409"/>
          <xsd:enumeration value="PS1410"/>
          <xsd:enumeration value="PS1411"/>
          <xsd:enumeration value="PS1412"/>
          <xsd:enumeration value="PS1413"/>
          <xsd:enumeration value="PS1414"/>
          <xsd:enumeration value="PS1415"/>
          <xsd:enumeration value="PS1416"/>
          <xsd:enumeration value="PS1417"/>
          <xsd:enumeration value="PS1418"/>
          <xsd:enumeration value="PS1419"/>
          <xsd:enumeration value="PS1420"/>
          <xsd:enumeration value="PS1421"/>
          <xsd:enumeration value="PS1422"/>
          <xsd:enumeration value="PS1423"/>
          <xsd:enumeration value="PS1424"/>
          <xsd:enumeration value="PS142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6BE72-E727-4FFD-B3A8-FDC63C2441C5}">
  <ds:schemaRefs>
    <ds:schemaRef ds:uri="http://schemas.microsoft.com/office/2006/metadata/properties"/>
    <ds:schemaRef ds:uri="http://schemas.microsoft.com/office/infopath/2007/PartnerControls"/>
    <ds:schemaRef ds:uri="72f192d1-1e95-455c-b127-d3cbe4db69c1"/>
  </ds:schemaRefs>
</ds:datastoreItem>
</file>

<file path=customXml/itemProps2.xml><?xml version="1.0" encoding="utf-8"?>
<ds:datastoreItem xmlns:ds="http://schemas.openxmlformats.org/officeDocument/2006/customXml" ds:itemID="{46347C6A-951E-46EE-B537-525BC7439C25}">
  <ds:schemaRefs>
    <ds:schemaRef ds:uri="http://schemas.microsoft.com/sharepoint/v3/contenttype/forms"/>
  </ds:schemaRefs>
</ds:datastoreItem>
</file>

<file path=customXml/itemProps3.xml><?xml version="1.0" encoding="utf-8"?>
<ds:datastoreItem xmlns:ds="http://schemas.openxmlformats.org/officeDocument/2006/customXml" ds:itemID="{5B30131E-CDC3-471C-BB83-FE5A85345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f192d1-1e95-455c-b127-d3cbe4db6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43299-1A25-4B3C-917A-7AE929A8D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DSTL</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jfmalone</dc:creator>
  <cp:keywords/>
  <dc:description/>
  <cp:lastModifiedBy>Overton, Georgina D (Army Comrcl-Procure-HC-T1a)</cp:lastModifiedBy>
  <cp:revision>3</cp:revision>
  <cp:lastPrinted>2012-10-24T08:25:00Z</cp:lastPrinted>
  <dcterms:created xsi:type="dcterms:W3CDTF">2022-11-10T14:43:00Z</dcterms:created>
  <dcterms:modified xsi:type="dcterms:W3CDTF">2022-11-25T14:19:00Z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#000000,12,Calibri</vt:lpwstr>
  </property>
  <property fmtid="{D5CDD505-2E9C-101B-9397-08002B2CF9AE}" pid="4" name="ClassificationContentMarkingHeaderText">
    <vt:lpwstr>OFFICIAL-SENSITIVE</vt:lpwstr>
  </property>
  <property fmtid="{D5CDD505-2E9C-101B-9397-08002B2CF9AE}" pid="5" name="ClassificationContentMarkingFooterShapeIds">
    <vt:lpwstr>4,5,6</vt:lpwstr>
  </property>
  <property fmtid="{D5CDD505-2E9C-101B-9397-08002B2CF9AE}" pid="6" name="ClassificationContentMarkingFooterFontProps">
    <vt:lpwstr>#000000,12,Calibri</vt:lpwstr>
  </property>
  <property fmtid="{D5CDD505-2E9C-101B-9397-08002B2CF9AE}" pid="7" name="ClassificationContentMarkingFooterText">
    <vt:lpwstr>OFFICIAL-SENSITIVE</vt:lpwstr>
  </property>
  <property fmtid="{D5CDD505-2E9C-101B-9397-08002B2CF9AE}" pid="8" name="MSIP_Label_acea1cd8-edeb-4763-86bb-3f57f4fa0321_Enabled">
    <vt:lpwstr>true</vt:lpwstr>
  </property>
  <property fmtid="{D5CDD505-2E9C-101B-9397-08002B2CF9AE}" pid="9" name="MSIP_Label_acea1cd8-edeb-4763-86bb-3f57f4fa0321_SetDate">
    <vt:lpwstr>2022-07-08T12:26:47Z</vt:lpwstr>
  </property>
  <property fmtid="{D5CDD505-2E9C-101B-9397-08002B2CF9AE}" pid="10" name="MSIP_Label_acea1cd8-edeb-4763-86bb-3f57f4fa0321_Method">
    <vt:lpwstr>Privileged</vt:lpwstr>
  </property>
  <property fmtid="{D5CDD505-2E9C-101B-9397-08002B2CF9AE}" pid="11" name="MSIP_Label_acea1cd8-edeb-4763-86bb-3f57f4fa0321_Name">
    <vt:lpwstr>MOD-2-OS-OFFICIAL-SENSITIVE</vt:lpwstr>
  </property>
  <property fmtid="{D5CDD505-2E9C-101B-9397-08002B2CF9AE}" pid="12" name="MSIP_Label_acea1cd8-edeb-4763-86bb-3f57f4fa0321_SiteId">
    <vt:lpwstr>be7760ed-5953-484b-ae95-d0a16dfa09e5</vt:lpwstr>
  </property>
  <property fmtid="{D5CDD505-2E9C-101B-9397-08002B2CF9AE}" pid="13" name="MSIP_Label_acea1cd8-edeb-4763-86bb-3f57f4fa0321_ActionId">
    <vt:lpwstr>956b74a8-3805-4869-9a0b-98da042ca31a</vt:lpwstr>
  </property>
  <property fmtid="{D5CDD505-2E9C-101B-9397-08002B2CF9AE}" pid="14" name="MSIP_Label_acea1cd8-edeb-4763-86bb-3f57f4fa0321_ContentBits">
    <vt:lpwstr>3</vt:lpwstr>
  </property>
  <property fmtid="{D5CDD505-2E9C-101B-9397-08002B2CF9AE}" pid="15" name="ContentTypeId">
    <vt:lpwstr>0x01010078B8E36F770DB845943F513C53590D74</vt:lpwstr>
  </property>
</Properties>
</file>